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59527" w14:textId="77777777" w:rsidR="00723483" w:rsidRPr="00705CCA" w:rsidRDefault="003A04B8" w:rsidP="00705CCA">
      <w:pPr>
        <w:spacing w:line="276" w:lineRule="auto"/>
        <w:jc w:val="right"/>
        <w:rPr>
          <w:rFonts w:ascii="Times New Roman" w:hAnsi="Times New Roman" w:cs="Times New Roman"/>
          <w:color w:val="032726"/>
        </w:rPr>
      </w:pPr>
      <w:r w:rsidRPr="00705CCA">
        <w:rPr>
          <w:rFonts w:ascii="Times New Roman" w:hAnsi="Times New Roman" w:cs="Times New Roman"/>
          <w:color w:val="032726"/>
        </w:rPr>
        <w:t xml:space="preserve">Brzeg, </w:t>
      </w:r>
      <w:r w:rsidR="000E33C1">
        <w:rPr>
          <w:rFonts w:ascii="Times New Roman" w:hAnsi="Times New Roman" w:cs="Times New Roman"/>
          <w:color w:val="032726"/>
        </w:rPr>
        <w:t>8</w:t>
      </w:r>
      <w:r w:rsidRPr="00705CCA">
        <w:rPr>
          <w:rFonts w:ascii="Times New Roman" w:hAnsi="Times New Roman" w:cs="Times New Roman"/>
          <w:color w:val="032726"/>
        </w:rPr>
        <w:t xml:space="preserve"> września 2016 r.</w:t>
      </w:r>
    </w:p>
    <w:p w14:paraId="5957D986" w14:textId="77777777" w:rsidR="003A04B8" w:rsidRPr="00705CCA" w:rsidRDefault="003A04B8" w:rsidP="00705CCA">
      <w:pPr>
        <w:spacing w:line="276" w:lineRule="auto"/>
        <w:rPr>
          <w:rFonts w:ascii="Times New Roman" w:hAnsi="Times New Roman" w:cs="Times New Roman"/>
          <w:color w:val="032726"/>
        </w:rPr>
      </w:pPr>
      <w:r w:rsidRPr="00705CCA">
        <w:rPr>
          <w:rFonts w:ascii="Times New Roman" w:hAnsi="Times New Roman" w:cs="Times New Roman"/>
          <w:color w:val="032726"/>
        </w:rPr>
        <w:t>G.6840.2.5.2016</w:t>
      </w:r>
    </w:p>
    <w:p w14:paraId="44FDAFEF" w14:textId="1C699389" w:rsidR="000B6E0F" w:rsidRPr="0046668A" w:rsidRDefault="0059050F" w:rsidP="00705CCA">
      <w:pPr>
        <w:spacing w:line="276" w:lineRule="auto"/>
        <w:jc w:val="center"/>
        <w:rPr>
          <w:rFonts w:ascii="Times New Roman" w:hAnsi="Times New Roman" w:cs="Times New Roman"/>
          <w:color w:val="032726"/>
        </w:rPr>
      </w:pPr>
      <w:r w:rsidRPr="0046668A">
        <w:rPr>
          <w:rFonts w:ascii="Times New Roman" w:hAnsi="Times New Roman" w:cs="Times New Roman"/>
          <w:b/>
          <w:color w:val="032726"/>
        </w:rPr>
        <w:t xml:space="preserve">OGŁOSZENIE O PRZETARGU </w:t>
      </w:r>
    </w:p>
    <w:p w14:paraId="38D6926F" w14:textId="77777777" w:rsidR="000B6E0F" w:rsidRPr="0046668A" w:rsidRDefault="000B6E0F" w:rsidP="000B6E0F">
      <w:pPr>
        <w:spacing w:line="276" w:lineRule="auto"/>
        <w:jc w:val="both"/>
        <w:rPr>
          <w:rFonts w:ascii="Times New Roman" w:hAnsi="Times New Roman" w:cs="Times New Roman"/>
          <w:color w:val="032726"/>
        </w:rPr>
      </w:pPr>
    </w:p>
    <w:p w14:paraId="1ABC82B8" w14:textId="194DBAAD" w:rsidR="00460519" w:rsidRDefault="0025165B" w:rsidP="00705CCA">
      <w:pPr>
        <w:widowControl w:val="0"/>
        <w:autoSpaceDE w:val="0"/>
        <w:autoSpaceDN w:val="0"/>
        <w:adjustRightInd w:val="0"/>
        <w:jc w:val="both"/>
        <w:rPr>
          <w:rFonts w:ascii="Times New Roman" w:hAnsi="Times New Roman" w:cs="Times New Roman"/>
          <w:color w:val="032726"/>
        </w:rPr>
      </w:pPr>
      <w:r>
        <w:rPr>
          <w:rFonts w:ascii="Times New Roman" w:hAnsi="Times New Roman" w:cs="Times New Roman"/>
          <w:color w:val="032726"/>
        </w:rPr>
        <w:t>Na podstawie</w:t>
      </w:r>
      <w:r w:rsidR="000B6E0F" w:rsidRPr="0025165B">
        <w:rPr>
          <w:rFonts w:ascii="Times New Roman" w:hAnsi="Times New Roman" w:cs="Times New Roman"/>
          <w:color w:val="032726"/>
        </w:rPr>
        <w:t xml:space="preserve"> art. 38 ustawy z dnia 21 sierpnia 1997 r. o gospodarce nieruchomościami (Dz.</w:t>
      </w:r>
      <w:r w:rsidR="00025E80">
        <w:rPr>
          <w:rFonts w:ascii="Times New Roman" w:hAnsi="Times New Roman" w:cs="Times New Roman"/>
          <w:color w:val="032726"/>
        </w:rPr>
        <w:t xml:space="preserve"> U. z 2015 r. poz. 1774</w:t>
      </w:r>
      <w:r w:rsidR="000B6E0F" w:rsidRPr="0025165B">
        <w:rPr>
          <w:rFonts w:ascii="Times New Roman" w:hAnsi="Times New Roman" w:cs="Times New Roman"/>
          <w:color w:val="032726"/>
        </w:rPr>
        <w:t xml:space="preserve"> z </w:t>
      </w:r>
      <w:proofErr w:type="spellStart"/>
      <w:r w:rsidR="000B6E0F" w:rsidRPr="0025165B">
        <w:rPr>
          <w:rFonts w:ascii="Times New Roman" w:hAnsi="Times New Roman" w:cs="Times New Roman"/>
          <w:color w:val="032726"/>
        </w:rPr>
        <w:t>póź</w:t>
      </w:r>
      <w:r w:rsidR="00025E80">
        <w:rPr>
          <w:rFonts w:ascii="Times New Roman" w:hAnsi="Times New Roman" w:cs="Times New Roman"/>
          <w:color w:val="032726"/>
        </w:rPr>
        <w:t>n</w:t>
      </w:r>
      <w:proofErr w:type="spellEnd"/>
      <w:r w:rsidR="00025E80">
        <w:rPr>
          <w:rFonts w:ascii="Times New Roman" w:hAnsi="Times New Roman" w:cs="Times New Roman"/>
          <w:color w:val="032726"/>
        </w:rPr>
        <w:t>. zm.</w:t>
      </w:r>
      <w:r w:rsidR="000B6E0F" w:rsidRPr="0025165B">
        <w:rPr>
          <w:rFonts w:ascii="Times New Roman" w:hAnsi="Times New Roman" w:cs="Times New Roman"/>
          <w:color w:val="032726"/>
        </w:rPr>
        <w:t>), §</w:t>
      </w:r>
      <w:r w:rsidR="00025E80">
        <w:rPr>
          <w:rFonts w:ascii="Times New Roman" w:hAnsi="Times New Roman" w:cs="Times New Roman"/>
          <w:color w:val="032726"/>
        </w:rPr>
        <w:t xml:space="preserve"> </w:t>
      </w:r>
      <w:r w:rsidR="000B6E0F" w:rsidRPr="0025165B">
        <w:rPr>
          <w:rFonts w:ascii="Times New Roman" w:hAnsi="Times New Roman" w:cs="Times New Roman"/>
          <w:color w:val="032726"/>
        </w:rPr>
        <w:t>3, §</w:t>
      </w:r>
      <w:r w:rsidR="00025E80">
        <w:rPr>
          <w:rFonts w:ascii="Times New Roman" w:hAnsi="Times New Roman" w:cs="Times New Roman"/>
          <w:color w:val="032726"/>
        </w:rPr>
        <w:t xml:space="preserve"> </w:t>
      </w:r>
      <w:r w:rsidR="000B6E0F" w:rsidRPr="0025165B">
        <w:rPr>
          <w:rFonts w:ascii="Times New Roman" w:hAnsi="Times New Roman" w:cs="Times New Roman"/>
          <w:color w:val="032726"/>
        </w:rPr>
        <w:t>6, §</w:t>
      </w:r>
      <w:r w:rsidR="00025E80">
        <w:rPr>
          <w:rFonts w:ascii="Times New Roman" w:hAnsi="Times New Roman" w:cs="Times New Roman"/>
          <w:color w:val="032726"/>
        </w:rPr>
        <w:t xml:space="preserve"> </w:t>
      </w:r>
      <w:r w:rsidR="000B6E0F" w:rsidRPr="0025165B">
        <w:rPr>
          <w:rFonts w:ascii="Times New Roman" w:hAnsi="Times New Roman" w:cs="Times New Roman"/>
          <w:color w:val="032726"/>
        </w:rPr>
        <w:t xml:space="preserve">24 rozporządzenia Rady Ministrów z dnia 14 września 2004 roku w sprawie sposobu i trybu przeprowadzania przetargów oraz rokowań na zbycie nieruchomości (Dz. U. </w:t>
      </w:r>
      <w:r w:rsidR="00025E80">
        <w:rPr>
          <w:rFonts w:ascii="Times New Roman" w:hAnsi="Times New Roman" w:cs="Times New Roman"/>
          <w:color w:val="032726"/>
        </w:rPr>
        <w:t>z 2014 r.</w:t>
      </w:r>
      <w:r w:rsidR="000B6E0F" w:rsidRPr="0025165B">
        <w:rPr>
          <w:rFonts w:ascii="Times New Roman" w:hAnsi="Times New Roman" w:cs="Times New Roman"/>
          <w:color w:val="032726"/>
        </w:rPr>
        <w:t xml:space="preserve"> po</w:t>
      </w:r>
      <w:r w:rsidR="00025E80">
        <w:rPr>
          <w:rFonts w:ascii="Times New Roman" w:hAnsi="Times New Roman" w:cs="Times New Roman"/>
          <w:color w:val="032726"/>
        </w:rPr>
        <w:t>z. 1490</w:t>
      </w:r>
      <w:r w:rsidR="000B6E0F" w:rsidRPr="0025165B">
        <w:rPr>
          <w:rFonts w:ascii="Times New Roman" w:hAnsi="Times New Roman" w:cs="Times New Roman"/>
          <w:color w:val="032726"/>
        </w:rPr>
        <w:t>)</w:t>
      </w:r>
      <w:r w:rsidR="003A04B8">
        <w:rPr>
          <w:rFonts w:ascii="Times New Roman" w:hAnsi="Times New Roman" w:cs="Times New Roman"/>
          <w:color w:val="032726"/>
        </w:rPr>
        <w:t xml:space="preserve"> oraz </w:t>
      </w:r>
      <w:r w:rsidR="000B6E0F" w:rsidRPr="0025165B">
        <w:rPr>
          <w:rFonts w:ascii="Times New Roman" w:hAnsi="Times New Roman" w:cs="Times New Roman"/>
          <w:color w:val="032726"/>
        </w:rPr>
        <w:t xml:space="preserve"> uchwały </w:t>
      </w:r>
      <w:r w:rsidR="00EE0C61">
        <w:rPr>
          <w:rFonts w:ascii="Times New Roman" w:hAnsi="Times New Roman" w:cs="Times New Roman"/>
          <w:color w:val="032726"/>
        </w:rPr>
        <w:t>nr XIX/155/16</w:t>
      </w:r>
      <w:r w:rsidR="00EE0C61" w:rsidRPr="00EE0C61">
        <w:rPr>
          <w:rFonts w:ascii="Times New Roman" w:hAnsi="Times New Roman" w:cs="Times New Roman"/>
          <w:color w:val="032726"/>
        </w:rPr>
        <w:t xml:space="preserve"> </w:t>
      </w:r>
      <w:r w:rsidR="00EE0C61">
        <w:rPr>
          <w:rFonts w:ascii="Times New Roman" w:hAnsi="Times New Roman" w:cs="Times New Roman"/>
          <w:color w:val="032726"/>
        </w:rPr>
        <w:t>Rady Powiatu Brzeskiego</w:t>
      </w:r>
      <w:r w:rsidR="000B6E0F" w:rsidRPr="0025165B">
        <w:rPr>
          <w:rFonts w:ascii="Times New Roman" w:hAnsi="Times New Roman" w:cs="Times New Roman"/>
          <w:color w:val="032726"/>
        </w:rPr>
        <w:t xml:space="preserve"> z dnia </w:t>
      </w:r>
      <w:r w:rsidR="00EE0C61">
        <w:rPr>
          <w:rFonts w:ascii="Times New Roman" w:hAnsi="Times New Roman" w:cs="Times New Roman"/>
          <w:color w:val="032726"/>
        </w:rPr>
        <w:t>30 czerwca</w:t>
      </w:r>
      <w:r w:rsidR="000B6E0F" w:rsidRPr="0025165B">
        <w:rPr>
          <w:rFonts w:ascii="Times New Roman" w:hAnsi="Times New Roman" w:cs="Times New Roman"/>
          <w:color w:val="032726"/>
        </w:rPr>
        <w:t xml:space="preserve"> </w:t>
      </w:r>
      <w:r w:rsidR="00EE0C61">
        <w:rPr>
          <w:rFonts w:ascii="Times New Roman" w:hAnsi="Times New Roman" w:cs="Times New Roman"/>
          <w:color w:val="032726"/>
        </w:rPr>
        <w:t>2016</w:t>
      </w:r>
      <w:r w:rsidR="000B6E0F" w:rsidRPr="0025165B">
        <w:rPr>
          <w:rFonts w:ascii="Times New Roman" w:hAnsi="Times New Roman" w:cs="Times New Roman"/>
          <w:color w:val="032726"/>
        </w:rPr>
        <w:t xml:space="preserve"> r. w </w:t>
      </w:r>
      <w:r w:rsidR="000B6E0F" w:rsidRPr="00767C38">
        <w:rPr>
          <w:rFonts w:ascii="Times New Roman" w:hAnsi="Times New Roman" w:cs="Times New Roman"/>
          <w:color w:val="032726"/>
        </w:rPr>
        <w:t xml:space="preserve">sprawie </w:t>
      </w:r>
      <w:r w:rsidR="00EE0C61" w:rsidRPr="00767C38">
        <w:rPr>
          <w:rFonts w:ascii="Times New Roman" w:hAnsi="Times New Roman" w:cs="Times New Roman"/>
          <w:color w:val="032726"/>
        </w:rPr>
        <w:t>zbycia</w:t>
      </w:r>
      <w:r w:rsidR="000B6E0F" w:rsidRPr="00767C38">
        <w:rPr>
          <w:rFonts w:ascii="Times New Roman" w:hAnsi="Times New Roman" w:cs="Times New Roman"/>
          <w:color w:val="032726"/>
        </w:rPr>
        <w:t xml:space="preserve"> nieruchomości stanowiącej własność Powiatu </w:t>
      </w:r>
      <w:r w:rsidR="00EE0C61" w:rsidRPr="00767C38">
        <w:rPr>
          <w:rFonts w:ascii="Times New Roman" w:hAnsi="Times New Roman" w:cs="Times New Roman"/>
          <w:color w:val="032726"/>
        </w:rPr>
        <w:t xml:space="preserve">Brzeskiego </w:t>
      </w:r>
    </w:p>
    <w:p w14:paraId="4CEF90E1" w14:textId="77777777" w:rsidR="00D43283" w:rsidRDefault="00D43283" w:rsidP="00D43283">
      <w:pPr>
        <w:widowControl w:val="0"/>
        <w:autoSpaceDE w:val="0"/>
        <w:autoSpaceDN w:val="0"/>
        <w:adjustRightInd w:val="0"/>
        <w:jc w:val="center"/>
        <w:rPr>
          <w:rFonts w:ascii="Times New Roman" w:hAnsi="Times New Roman" w:cs="Times New Roman"/>
          <w:color w:val="032726"/>
        </w:rPr>
      </w:pPr>
    </w:p>
    <w:p w14:paraId="0355BB3F" w14:textId="77777777" w:rsidR="0025165B" w:rsidRPr="0046668A" w:rsidRDefault="0025165B" w:rsidP="00D43283">
      <w:pPr>
        <w:widowControl w:val="0"/>
        <w:autoSpaceDE w:val="0"/>
        <w:autoSpaceDN w:val="0"/>
        <w:adjustRightInd w:val="0"/>
        <w:jc w:val="center"/>
        <w:rPr>
          <w:rFonts w:ascii="Times New Roman" w:hAnsi="Times New Roman" w:cs="Times New Roman"/>
          <w:color w:val="032726"/>
        </w:rPr>
      </w:pPr>
      <w:r w:rsidRPr="0046668A">
        <w:rPr>
          <w:rFonts w:ascii="Times New Roman" w:hAnsi="Times New Roman" w:cs="Times New Roman"/>
          <w:b/>
          <w:bCs/>
          <w:color w:val="032726"/>
        </w:rPr>
        <w:t xml:space="preserve">ZARZĄD POWIATU W </w:t>
      </w:r>
      <w:r w:rsidR="00767C38" w:rsidRPr="0046668A">
        <w:rPr>
          <w:rFonts w:ascii="Times New Roman" w:hAnsi="Times New Roman" w:cs="Times New Roman"/>
          <w:b/>
          <w:bCs/>
          <w:color w:val="032726"/>
        </w:rPr>
        <w:t>BRZEGU</w:t>
      </w:r>
      <w:r w:rsidRPr="0046668A">
        <w:rPr>
          <w:rFonts w:ascii="Times New Roman" w:hAnsi="Times New Roman" w:cs="Times New Roman"/>
          <w:b/>
          <w:bCs/>
          <w:color w:val="032726"/>
        </w:rPr>
        <w:t xml:space="preserve"> OGŁASZA</w:t>
      </w:r>
    </w:p>
    <w:p w14:paraId="0AFD1264" w14:textId="77777777" w:rsidR="0025165B" w:rsidRPr="0046668A" w:rsidRDefault="003A04B8" w:rsidP="00C8622F">
      <w:pPr>
        <w:spacing w:line="276" w:lineRule="auto"/>
        <w:jc w:val="center"/>
        <w:rPr>
          <w:rFonts w:ascii="Times New Roman" w:hAnsi="Times New Roman" w:cs="Times New Roman"/>
          <w:b/>
          <w:bCs/>
          <w:color w:val="032726"/>
        </w:rPr>
      </w:pPr>
      <w:r>
        <w:rPr>
          <w:rFonts w:ascii="Times New Roman" w:hAnsi="Times New Roman" w:cs="Times New Roman"/>
          <w:b/>
          <w:bCs/>
          <w:color w:val="032726"/>
        </w:rPr>
        <w:t xml:space="preserve">I </w:t>
      </w:r>
      <w:r w:rsidR="0025165B" w:rsidRPr="0046668A">
        <w:rPr>
          <w:rFonts w:ascii="Times New Roman" w:hAnsi="Times New Roman" w:cs="Times New Roman"/>
          <w:b/>
          <w:bCs/>
          <w:color w:val="032726"/>
        </w:rPr>
        <w:t>PISEMNY PRZETARG NA SPRZEDAŻ NIERUCHOMOŚCI GRUNTOWEJ ZABUDOWANEJ OGRANICZONY DO PODMIOTÓW PROWADZĄCYCH DZIAŁALNOŚĆ W ZAKRESIE LEASINGU</w:t>
      </w:r>
    </w:p>
    <w:p w14:paraId="29B74A24" w14:textId="77777777" w:rsidR="00767C38" w:rsidRPr="0046668A" w:rsidRDefault="00767C38" w:rsidP="00767C38">
      <w:pPr>
        <w:spacing w:line="276" w:lineRule="auto"/>
        <w:rPr>
          <w:rFonts w:ascii="Times New Roman" w:hAnsi="Times New Roman" w:cs="Times New Roman"/>
          <w:b/>
          <w:bCs/>
          <w:color w:val="032726"/>
        </w:rPr>
      </w:pPr>
    </w:p>
    <w:p w14:paraId="77A40950" w14:textId="77777777" w:rsidR="003A04B8" w:rsidRPr="003A04B8" w:rsidRDefault="003A04B8" w:rsidP="003A04B8">
      <w:pPr>
        <w:rPr>
          <w:rFonts w:ascii="Times New Roman" w:eastAsia="Times New Roman" w:hAnsi="Times New Roman" w:cs="Times New Roman"/>
          <w:b/>
        </w:rPr>
      </w:pPr>
      <w:r w:rsidRPr="003A04B8">
        <w:rPr>
          <w:rFonts w:ascii="Times New Roman" w:eastAsia="Times New Roman" w:hAnsi="Times New Roman" w:cs="Times New Roman"/>
          <w:b/>
        </w:rPr>
        <w:t>I.  Położenie,  oznaczenie  i opis nieruchomości :</w:t>
      </w:r>
    </w:p>
    <w:p w14:paraId="6B0631C7" w14:textId="77777777" w:rsidR="003A04B8" w:rsidRPr="003A04B8" w:rsidRDefault="003A04B8" w:rsidP="00705CCA">
      <w:pPr>
        <w:jc w:val="both"/>
        <w:rPr>
          <w:rFonts w:ascii="Times New Roman" w:eastAsia="Times New Roman" w:hAnsi="Times New Roman" w:cs="Times New Roman"/>
        </w:rPr>
      </w:pPr>
      <w:r w:rsidRPr="003A04B8">
        <w:rPr>
          <w:rFonts w:ascii="Times New Roman" w:eastAsia="Times New Roman" w:hAnsi="Times New Roman" w:cs="Times New Roman"/>
        </w:rPr>
        <w:t>Nieruchomość gruntowa, oznaczona jako działka ewidencyjna nr 932 ark. m. 13 o łącznej powierzchni 0,4957 ha</w:t>
      </w:r>
      <w:r w:rsidRPr="003A04B8">
        <w:rPr>
          <w:rFonts w:ascii="Times New Roman" w:eastAsia="Times New Roman" w:hAnsi="Times New Roman" w:cs="Times New Roman"/>
          <w:vertAlign w:val="superscript"/>
        </w:rPr>
        <w:t xml:space="preserve"> </w:t>
      </w:r>
      <w:r w:rsidRPr="003A04B8">
        <w:rPr>
          <w:rFonts w:ascii="Times New Roman" w:eastAsia="Times New Roman" w:hAnsi="Times New Roman" w:cs="Times New Roman"/>
        </w:rPr>
        <w:t xml:space="preserve">, obręb Centrum, położona w Brzegu przy ulicy </w:t>
      </w:r>
      <w:proofErr w:type="spellStart"/>
      <w:r w:rsidRPr="003A04B8">
        <w:rPr>
          <w:rFonts w:ascii="Times New Roman" w:eastAsia="Times New Roman" w:hAnsi="Times New Roman" w:cs="Times New Roman"/>
        </w:rPr>
        <w:t>Nysańskiej</w:t>
      </w:r>
      <w:proofErr w:type="spellEnd"/>
      <w:r w:rsidRPr="003A04B8">
        <w:rPr>
          <w:rFonts w:ascii="Times New Roman" w:eastAsia="Times New Roman" w:hAnsi="Times New Roman" w:cs="Times New Roman"/>
        </w:rPr>
        <w:t xml:space="preserve"> 4,6, dla której Sąd Rejonowy w Brzegu , Wydział V Ksiąg Wieczystych prowadzi księgę wieczystą nr OP1B/00007534/3 zabudowana:</w:t>
      </w:r>
    </w:p>
    <w:p w14:paraId="67B098E6" w14:textId="77777777" w:rsidR="003A04B8" w:rsidRPr="003A04B8" w:rsidRDefault="003A04B8" w:rsidP="00705CCA">
      <w:pPr>
        <w:numPr>
          <w:ilvl w:val="0"/>
          <w:numId w:val="6"/>
        </w:numPr>
        <w:ind w:left="0" w:firstLine="0"/>
        <w:jc w:val="both"/>
        <w:rPr>
          <w:rFonts w:ascii="Times New Roman" w:eastAsia="Times New Roman" w:hAnsi="Times New Roman" w:cs="Times New Roman"/>
        </w:rPr>
      </w:pPr>
      <w:r w:rsidRPr="003A04B8">
        <w:rPr>
          <w:rFonts w:ascii="Times New Roman" w:eastAsia="Times New Roman" w:hAnsi="Times New Roman" w:cs="Times New Roman"/>
        </w:rPr>
        <w:t>budynkiem usługowym o powierzchni użytkowej ok. 1 676,20 m</w:t>
      </w:r>
      <w:r w:rsidRPr="003A04B8">
        <w:rPr>
          <w:rFonts w:ascii="Times New Roman" w:eastAsia="Times New Roman" w:hAnsi="Times New Roman" w:cs="Times New Roman"/>
          <w:vertAlign w:val="superscript"/>
        </w:rPr>
        <w:t xml:space="preserve">2 </w:t>
      </w:r>
      <w:r w:rsidRPr="003A04B8">
        <w:rPr>
          <w:rFonts w:ascii="Times New Roman" w:eastAsia="Times New Roman" w:hAnsi="Times New Roman" w:cs="Times New Roman"/>
        </w:rPr>
        <w:t>, mieszczącym szpital z przychodnią,</w:t>
      </w:r>
    </w:p>
    <w:p w14:paraId="7CE6A843" w14:textId="77777777" w:rsidR="003A04B8" w:rsidRPr="003A04B8" w:rsidRDefault="003A04B8" w:rsidP="00705CCA">
      <w:pPr>
        <w:numPr>
          <w:ilvl w:val="0"/>
          <w:numId w:val="6"/>
        </w:numPr>
        <w:ind w:left="0" w:firstLine="0"/>
        <w:jc w:val="both"/>
        <w:rPr>
          <w:rFonts w:ascii="Times New Roman" w:eastAsia="Times New Roman" w:hAnsi="Times New Roman" w:cs="Times New Roman"/>
        </w:rPr>
      </w:pPr>
      <w:r w:rsidRPr="003A04B8">
        <w:rPr>
          <w:rFonts w:ascii="Times New Roman" w:eastAsia="Times New Roman" w:hAnsi="Times New Roman" w:cs="Times New Roman"/>
        </w:rPr>
        <w:t xml:space="preserve">budynkiem </w:t>
      </w:r>
      <w:proofErr w:type="spellStart"/>
      <w:r w:rsidRPr="003A04B8">
        <w:rPr>
          <w:rFonts w:ascii="Times New Roman" w:eastAsia="Times New Roman" w:hAnsi="Times New Roman" w:cs="Times New Roman"/>
        </w:rPr>
        <w:t>agregatorowni</w:t>
      </w:r>
      <w:proofErr w:type="spellEnd"/>
      <w:r w:rsidRPr="003A04B8">
        <w:rPr>
          <w:rFonts w:ascii="Times New Roman" w:eastAsia="Times New Roman" w:hAnsi="Times New Roman" w:cs="Times New Roman"/>
        </w:rPr>
        <w:t xml:space="preserve"> o powierzchni użytkowej ok. 38,90 m</w:t>
      </w:r>
      <w:r w:rsidRPr="003A04B8">
        <w:rPr>
          <w:rFonts w:ascii="Times New Roman" w:eastAsia="Times New Roman" w:hAnsi="Times New Roman" w:cs="Times New Roman"/>
          <w:vertAlign w:val="superscript"/>
        </w:rPr>
        <w:t xml:space="preserve">2 </w:t>
      </w:r>
      <w:r w:rsidRPr="003A04B8">
        <w:rPr>
          <w:rFonts w:ascii="Times New Roman" w:eastAsia="Times New Roman" w:hAnsi="Times New Roman" w:cs="Times New Roman"/>
        </w:rPr>
        <w:t>z dobudowaną osłoną śmietnikową</w:t>
      </w:r>
    </w:p>
    <w:p w14:paraId="37D20415" w14:textId="77777777" w:rsidR="003A04B8" w:rsidRPr="003A04B8" w:rsidRDefault="003A04B8">
      <w:pPr>
        <w:jc w:val="both"/>
        <w:rPr>
          <w:rFonts w:ascii="Times New Roman" w:eastAsia="Times New Roman" w:hAnsi="Times New Roman" w:cs="Times New Roman"/>
        </w:rPr>
      </w:pPr>
      <w:r w:rsidRPr="003A04B8">
        <w:rPr>
          <w:rFonts w:ascii="Times New Roman" w:eastAsia="Times New Roman" w:hAnsi="Times New Roman" w:cs="Times New Roman"/>
        </w:rPr>
        <w:t xml:space="preserve">wraz z zagospodarowaniem terenu, obejmującym ogrodzenie, oświetlenie i utwardzenie nawierzchni. Przedmiotowy budynek usługowy to obiekt IV kondygnacyjny, podpiwniczony. </w:t>
      </w:r>
      <w:proofErr w:type="spellStart"/>
      <w:r w:rsidRPr="003A04B8">
        <w:rPr>
          <w:rFonts w:ascii="Times New Roman" w:eastAsia="Times New Roman" w:hAnsi="Times New Roman" w:cs="Times New Roman"/>
        </w:rPr>
        <w:t>Agregatorownia</w:t>
      </w:r>
      <w:proofErr w:type="spellEnd"/>
      <w:r w:rsidRPr="003A04B8">
        <w:rPr>
          <w:rFonts w:ascii="Times New Roman" w:eastAsia="Times New Roman" w:hAnsi="Times New Roman" w:cs="Times New Roman"/>
        </w:rPr>
        <w:t xml:space="preserve"> to obiekt parterowy, podpiwniczony. </w:t>
      </w:r>
    </w:p>
    <w:p w14:paraId="0EF36948" w14:textId="77777777" w:rsidR="003A04B8" w:rsidRPr="003A04B8" w:rsidRDefault="003A04B8">
      <w:pPr>
        <w:jc w:val="both"/>
        <w:rPr>
          <w:rFonts w:ascii="Times New Roman" w:eastAsia="Times New Roman" w:hAnsi="Times New Roman" w:cs="Times New Roman"/>
        </w:rPr>
      </w:pPr>
      <w:r w:rsidRPr="003A04B8">
        <w:rPr>
          <w:rFonts w:ascii="Times New Roman" w:eastAsia="Times New Roman" w:hAnsi="Times New Roman" w:cs="Times New Roman"/>
        </w:rPr>
        <w:t xml:space="preserve">Nieruchomość jest położona w strefie pośredniej miasta powiatowego Brzeg. W najbliższym sąsiedztwie zabudowa mieszkaniowa wielorodzinna przedwojenna i nowsza- powojenna, tereny kolejowe. W otoczeniu zabudowa mieszkaniowa wielorodzinna, market KAUFLAND, centrum handlowe, szpital, zakład przemysłowy AGROMET, dworzec PKP i PKS, hala targowa. Nieruchomość posiada bezpośredni dostęp do drogi publicznej (ul. </w:t>
      </w:r>
      <w:proofErr w:type="spellStart"/>
      <w:r w:rsidRPr="003A04B8">
        <w:rPr>
          <w:rFonts w:ascii="Times New Roman" w:eastAsia="Times New Roman" w:hAnsi="Times New Roman" w:cs="Times New Roman"/>
        </w:rPr>
        <w:t>Nysańska</w:t>
      </w:r>
      <w:proofErr w:type="spellEnd"/>
      <w:r w:rsidRPr="003A04B8">
        <w:rPr>
          <w:rFonts w:ascii="Times New Roman" w:eastAsia="Times New Roman" w:hAnsi="Times New Roman" w:cs="Times New Roman"/>
        </w:rPr>
        <w:t>). Kształt nieruchomości regularny, prostokątny.</w:t>
      </w:r>
    </w:p>
    <w:p w14:paraId="2B1AA5DB" w14:textId="77777777" w:rsidR="003A04B8" w:rsidRPr="003A04B8" w:rsidRDefault="003A04B8" w:rsidP="003A04B8">
      <w:pPr>
        <w:jc w:val="both"/>
        <w:rPr>
          <w:rFonts w:ascii="Times New Roman" w:eastAsia="Times New Roman" w:hAnsi="Times New Roman" w:cs="Times New Roman"/>
        </w:rPr>
      </w:pPr>
      <w:r w:rsidRPr="003A04B8">
        <w:rPr>
          <w:rFonts w:ascii="Times New Roman" w:eastAsia="Times New Roman" w:hAnsi="Times New Roman" w:cs="Times New Roman"/>
        </w:rPr>
        <w:t>W dziale III księgi wieczystej wpisano ograniczone prawo rzeczowe: prawo nieodpłatnego użytkowania na rzecz Brzeskiego Centrum Medycznego w Brzegu.</w:t>
      </w:r>
    </w:p>
    <w:p w14:paraId="38598CF7" w14:textId="77777777" w:rsidR="003A04B8" w:rsidRPr="00705CCA" w:rsidRDefault="003A04B8" w:rsidP="003A04B8">
      <w:pPr>
        <w:jc w:val="both"/>
        <w:rPr>
          <w:rFonts w:ascii="Times New Roman" w:eastAsia="Times New Roman" w:hAnsi="Times New Roman" w:cs="Times New Roman"/>
        </w:rPr>
      </w:pPr>
      <w:r w:rsidRPr="00705CCA">
        <w:rPr>
          <w:rFonts w:ascii="Times New Roman" w:eastAsia="Times New Roman" w:hAnsi="Times New Roman" w:cs="Times New Roman"/>
        </w:rPr>
        <w:t>Budynek szpitala po</w:t>
      </w:r>
      <w:r w:rsidRPr="00705CCA">
        <w:rPr>
          <w:rFonts w:ascii="Times New Roman" w:eastAsia="Times New Roman" w:hAnsi="Times New Roman" w:cs="Times New Roman" w:hint="eastAsia"/>
        </w:rPr>
        <w:t>ł</w:t>
      </w:r>
      <w:r w:rsidRPr="00705CCA">
        <w:rPr>
          <w:rFonts w:ascii="Times New Roman" w:eastAsia="Times New Roman" w:hAnsi="Times New Roman" w:cs="Times New Roman"/>
        </w:rPr>
        <w:t>o</w:t>
      </w:r>
      <w:r w:rsidRPr="00705CCA">
        <w:rPr>
          <w:rFonts w:ascii="Times New Roman" w:eastAsia="Times New Roman" w:hAnsi="Times New Roman" w:cs="Times New Roman" w:hint="eastAsia"/>
        </w:rPr>
        <w:t>ż</w:t>
      </w:r>
      <w:r w:rsidRPr="00705CCA">
        <w:rPr>
          <w:rFonts w:ascii="Times New Roman" w:eastAsia="Times New Roman" w:hAnsi="Times New Roman" w:cs="Times New Roman"/>
        </w:rPr>
        <w:t>ony na dzia</w:t>
      </w:r>
      <w:r w:rsidRPr="00705CCA">
        <w:rPr>
          <w:rFonts w:ascii="Times New Roman" w:eastAsia="Times New Roman" w:hAnsi="Times New Roman" w:cs="Times New Roman" w:hint="eastAsia"/>
        </w:rPr>
        <w:t>ł</w:t>
      </w:r>
      <w:r w:rsidRPr="00705CCA">
        <w:rPr>
          <w:rFonts w:ascii="Times New Roman" w:eastAsia="Times New Roman" w:hAnsi="Times New Roman" w:cs="Times New Roman"/>
        </w:rPr>
        <w:t>ce nr 932 wpisany jest do wojewódzkiego rejestru zabytków- decyzja nr 2302/92 z dnia 14.07.1992 r.</w:t>
      </w:r>
    </w:p>
    <w:p w14:paraId="5E81A15E" w14:textId="77777777" w:rsidR="003A04B8" w:rsidRPr="003A04B8" w:rsidRDefault="003A04B8" w:rsidP="003A04B8">
      <w:pPr>
        <w:ind w:left="284"/>
        <w:jc w:val="both"/>
        <w:rPr>
          <w:rFonts w:ascii="Times New Roman" w:eastAsia="Times New Roman" w:hAnsi="Times New Roman" w:cs="Times New Roman"/>
        </w:rPr>
      </w:pPr>
    </w:p>
    <w:p w14:paraId="2E18717C" w14:textId="77777777" w:rsidR="003A04B8" w:rsidRPr="003A04B8" w:rsidRDefault="003A04B8" w:rsidP="003A04B8">
      <w:pPr>
        <w:rPr>
          <w:rFonts w:ascii="Times New Roman" w:eastAsia="Times New Roman" w:hAnsi="Times New Roman" w:cs="Times New Roman"/>
          <w:b/>
        </w:rPr>
      </w:pPr>
      <w:r w:rsidRPr="003A04B8">
        <w:rPr>
          <w:rFonts w:ascii="Times New Roman" w:eastAsia="Times New Roman" w:hAnsi="Times New Roman" w:cs="Times New Roman"/>
          <w:b/>
        </w:rPr>
        <w:t xml:space="preserve">II. Przeznaczenie nieruchomości: </w:t>
      </w:r>
    </w:p>
    <w:p w14:paraId="7AC66FD2" w14:textId="77777777" w:rsidR="003A04B8" w:rsidRPr="003A04B8" w:rsidRDefault="003A04B8" w:rsidP="00705CCA">
      <w:pPr>
        <w:jc w:val="both"/>
        <w:rPr>
          <w:rFonts w:ascii="Times New Roman" w:eastAsia="Times New Roman" w:hAnsi="Times New Roman" w:cs="Times New Roman"/>
        </w:rPr>
      </w:pPr>
      <w:r w:rsidRPr="003A04B8">
        <w:rPr>
          <w:rFonts w:ascii="Times New Roman" w:eastAsia="Times New Roman" w:hAnsi="Times New Roman" w:cs="Times New Roman"/>
        </w:rPr>
        <w:t>Zgodnie z ustaleniami  miejscowego  planu zagospodarowania przestrzennego miasta Brzeg, uchwalonego przez Radę Miejską w Brzegu uchwałą z dnia 19.12.2003 r., Nr XVIII/142/03 (Dz. Urz. Woj. Opolskiego Nr 7 z 06.02.2004 r., poz. 121), zmienionym Uchwałą Nr XLVIII/472/09 Rady Miejskiej w Brzegu z dnia 04.09.2009 (Dz. Urz. Woj. Opolskiego Nr 90 z dnia 02.11.2009 r., poz. 1307) nieruchomość położona jest:</w:t>
      </w:r>
    </w:p>
    <w:p w14:paraId="29BCB9F6" w14:textId="77777777" w:rsidR="003A04B8" w:rsidRPr="003A04B8" w:rsidRDefault="003A04B8" w:rsidP="00705CCA">
      <w:pPr>
        <w:jc w:val="both"/>
        <w:rPr>
          <w:rFonts w:ascii="Times New Roman" w:eastAsia="Times New Roman" w:hAnsi="Times New Roman" w:cs="Times New Roman"/>
        </w:rPr>
      </w:pPr>
      <w:r w:rsidRPr="003A04B8">
        <w:rPr>
          <w:rFonts w:ascii="Times New Roman" w:eastAsia="Times New Roman" w:hAnsi="Times New Roman" w:cs="Times New Roman"/>
        </w:rPr>
        <w:t xml:space="preserve">- zgodnie z ustaleniami dotyczącymi zasad kształtowania struktury funkcjonalno- przestrzennej obowiązującego planu w granicach terenu elementarnego E 7 U /P/MN/KK, na obszarze podstawowej funkcji – tereny zabudowy usługowej z towarzyszącym </w:t>
      </w:r>
      <w:r w:rsidRPr="003A04B8">
        <w:rPr>
          <w:rFonts w:ascii="Times New Roman" w:eastAsia="Times New Roman" w:hAnsi="Times New Roman" w:cs="Times New Roman"/>
        </w:rPr>
        <w:lastRenderedPageBreak/>
        <w:t>mieszkalnictwem oraz zielenią (U), w obszarze wysokiej intensywności, w obrębie istniejącego zainwestowania;</w:t>
      </w:r>
    </w:p>
    <w:p w14:paraId="4836D0C8" w14:textId="77777777" w:rsidR="003A04B8" w:rsidRPr="003A04B8" w:rsidRDefault="003A04B8" w:rsidP="00705CCA">
      <w:pPr>
        <w:jc w:val="both"/>
        <w:rPr>
          <w:rFonts w:ascii="Times New Roman" w:eastAsia="Times New Roman" w:hAnsi="Times New Roman" w:cs="Times New Roman"/>
        </w:rPr>
      </w:pPr>
      <w:r w:rsidRPr="003A04B8">
        <w:rPr>
          <w:rFonts w:ascii="Times New Roman" w:eastAsia="Times New Roman" w:hAnsi="Times New Roman" w:cs="Times New Roman"/>
        </w:rPr>
        <w:t>- zgodnie z ustaleniami dotyczącymi zasad ochrony i kształtowania środowiska przyrodniczego i kulturowego oraz zasad strefowania obowiązującego planu , na obszarze:</w:t>
      </w:r>
    </w:p>
    <w:p w14:paraId="79F46E41" w14:textId="77777777" w:rsidR="003A04B8" w:rsidRPr="003A04B8" w:rsidRDefault="003A04B8" w:rsidP="00705CCA">
      <w:pPr>
        <w:jc w:val="both"/>
        <w:rPr>
          <w:rFonts w:ascii="Times New Roman" w:eastAsia="Times New Roman" w:hAnsi="Times New Roman" w:cs="Times New Roman"/>
        </w:rPr>
      </w:pPr>
      <w:r w:rsidRPr="003A04B8">
        <w:rPr>
          <w:rFonts w:ascii="Times New Roman" w:eastAsia="Times New Roman" w:hAnsi="Times New Roman" w:cs="Times New Roman"/>
        </w:rPr>
        <w:t>strefy III- zabudowy mieszkaniowo- usługowej, o wysokiej intensywności, posiadającej charakter śródmiejski, uwarunkowany historycznie,</w:t>
      </w:r>
    </w:p>
    <w:p w14:paraId="3136BF81" w14:textId="77777777" w:rsidR="003A04B8" w:rsidRPr="003A04B8" w:rsidRDefault="003A04B8" w:rsidP="00705CCA">
      <w:pPr>
        <w:jc w:val="both"/>
        <w:rPr>
          <w:rFonts w:ascii="Times New Roman" w:eastAsia="Times New Roman" w:hAnsi="Times New Roman" w:cs="Times New Roman"/>
        </w:rPr>
      </w:pPr>
      <w:r w:rsidRPr="003A04B8">
        <w:rPr>
          <w:rFonts w:ascii="Times New Roman" w:eastAsia="Times New Roman" w:hAnsi="Times New Roman" w:cs="Times New Roman"/>
        </w:rPr>
        <w:t>strefy „B” ochrony konserwatorskiej,</w:t>
      </w:r>
    </w:p>
    <w:p w14:paraId="1C5D9680" w14:textId="77777777" w:rsidR="003A04B8" w:rsidRPr="003A04B8" w:rsidRDefault="003A04B8" w:rsidP="00705CCA">
      <w:pPr>
        <w:jc w:val="both"/>
        <w:rPr>
          <w:rFonts w:ascii="Times New Roman" w:eastAsia="Times New Roman" w:hAnsi="Times New Roman" w:cs="Times New Roman"/>
        </w:rPr>
      </w:pPr>
      <w:r w:rsidRPr="003A04B8">
        <w:rPr>
          <w:rFonts w:ascii="Times New Roman" w:eastAsia="Times New Roman" w:hAnsi="Times New Roman" w:cs="Times New Roman"/>
        </w:rPr>
        <w:t>w granicach wysokiej ochrony wód podziemnych Głównego Zbiornika Wód Podziemnych GZWP 321.</w:t>
      </w:r>
    </w:p>
    <w:p w14:paraId="4D636FC9" w14:textId="77777777" w:rsidR="003A04B8" w:rsidRPr="003A04B8" w:rsidRDefault="003A04B8" w:rsidP="003A04B8">
      <w:pPr>
        <w:ind w:left="284"/>
        <w:jc w:val="both"/>
        <w:rPr>
          <w:rFonts w:ascii="Times New Roman" w:eastAsia="Times New Roman" w:hAnsi="Times New Roman" w:cs="Times New Roman"/>
        </w:rPr>
      </w:pPr>
    </w:p>
    <w:p w14:paraId="7AC45033" w14:textId="77777777" w:rsidR="003A04B8" w:rsidRPr="003A04B8" w:rsidRDefault="003A04B8" w:rsidP="003A04B8">
      <w:pPr>
        <w:spacing w:after="120"/>
        <w:rPr>
          <w:rFonts w:ascii="Times New Roman" w:eastAsia="Times New Roman" w:hAnsi="Times New Roman" w:cs="Times New Roman"/>
          <w:b/>
        </w:rPr>
      </w:pPr>
      <w:r w:rsidRPr="003A04B8">
        <w:rPr>
          <w:rFonts w:ascii="Times New Roman" w:eastAsia="Times New Roman" w:hAnsi="Times New Roman" w:cs="Times New Roman"/>
          <w:b/>
        </w:rPr>
        <w:t xml:space="preserve">III. Sposób zagospodarowania: </w:t>
      </w:r>
    </w:p>
    <w:p w14:paraId="5845C117" w14:textId="77777777" w:rsidR="003A04B8" w:rsidRPr="003A04B8" w:rsidRDefault="003A04B8" w:rsidP="003A04B8">
      <w:pPr>
        <w:spacing w:after="120"/>
        <w:rPr>
          <w:rFonts w:ascii="Times New Roman" w:eastAsia="Times New Roman" w:hAnsi="Times New Roman" w:cs="Times New Roman"/>
        </w:rPr>
      </w:pPr>
      <w:r w:rsidRPr="003A04B8">
        <w:rPr>
          <w:rFonts w:ascii="Times New Roman" w:eastAsia="Times New Roman" w:hAnsi="Times New Roman" w:cs="Times New Roman"/>
        </w:rPr>
        <w:t>Zgodnie z miejscowym planem zagospodarowania przestrzennego</w:t>
      </w:r>
    </w:p>
    <w:p w14:paraId="070D8645" w14:textId="77777777" w:rsidR="003A04B8" w:rsidRPr="003A04B8" w:rsidRDefault="003A04B8" w:rsidP="003A04B8">
      <w:pPr>
        <w:spacing w:after="120"/>
        <w:rPr>
          <w:rFonts w:ascii="Times New Roman" w:eastAsia="Times New Roman" w:hAnsi="Times New Roman" w:cs="Times New Roman"/>
          <w:b/>
        </w:rPr>
      </w:pPr>
      <w:r w:rsidRPr="003A04B8">
        <w:rPr>
          <w:rFonts w:ascii="Times New Roman" w:eastAsia="Times New Roman" w:hAnsi="Times New Roman" w:cs="Times New Roman"/>
          <w:b/>
        </w:rPr>
        <w:t>IV. Termin zagospodarowania nieruchomości:</w:t>
      </w:r>
    </w:p>
    <w:p w14:paraId="2CE4C2A9" w14:textId="77777777" w:rsidR="003A04B8" w:rsidRPr="003A04B8" w:rsidRDefault="003A04B8" w:rsidP="003A04B8">
      <w:pPr>
        <w:spacing w:after="120"/>
        <w:jc w:val="both"/>
        <w:rPr>
          <w:rFonts w:ascii="Times New Roman" w:eastAsia="Times New Roman" w:hAnsi="Times New Roman" w:cs="Times New Roman"/>
        </w:rPr>
      </w:pPr>
      <w:r w:rsidRPr="003A04B8">
        <w:rPr>
          <w:rFonts w:ascii="Times New Roman" w:eastAsia="Times New Roman" w:hAnsi="Times New Roman" w:cs="Times New Roman"/>
        </w:rPr>
        <w:t>Nie dotyczy</w:t>
      </w:r>
    </w:p>
    <w:p w14:paraId="5F0C8CB5" w14:textId="77777777" w:rsidR="003A04B8" w:rsidRPr="003A04B8" w:rsidRDefault="003A04B8" w:rsidP="003A04B8">
      <w:pPr>
        <w:spacing w:after="120"/>
        <w:rPr>
          <w:rFonts w:ascii="Times New Roman" w:eastAsia="Times New Roman" w:hAnsi="Times New Roman" w:cs="Times New Roman"/>
          <w:b/>
        </w:rPr>
      </w:pPr>
      <w:r w:rsidRPr="003A04B8">
        <w:rPr>
          <w:rFonts w:ascii="Times New Roman" w:eastAsia="Times New Roman" w:hAnsi="Times New Roman" w:cs="Times New Roman"/>
          <w:b/>
        </w:rPr>
        <w:t xml:space="preserve">V. Informacja o sprzedaży </w:t>
      </w:r>
      <w:r w:rsidR="00DF1E34">
        <w:rPr>
          <w:rFonts w:ascii="Times New Roman" w:eastAsia="Times New Roman" w:hAnsi="Times New Roman" w:cs="Times New Roman"/>
          <w:b/>
        </w:rPr>
        <w:t>i uzasadnienie wyboru formy przetargu</w:t>
      </w:r>
      <w:r w:rsidRPr="003A04B8">
        <w:rPr>
          <w:rFonts w:ascii="Times New Roman" w:eastAsia="Times New Roman" w:hAnsi="Times New Roman" w:cs="Times New Roman"/>
          <w:b/>
        </w:rPr>
        <w:t>:</w:t>
      </w:r>
    </w:p>
    <w:p w14:paraId="7F7EE83F" w14:textId="77777777" w:rsidR="003A04B8" w:rsidRDefault="003A04B8" w:rsidP="00705CCA">
      <w:pPr>
        <w:jc w:val="both"/>
        <w:rPr>
          <w:rFonts w:ascii="Times New Roman" w:eastAsia="Times New Roman" w:hAnsi="Times New Roman" w:cs="Times New Roman"/>
        </w:rPr>
      </w:pPr>
      <w:r w:rsidRPr="003A04B8">
        <w:rPr>
          <w:rFonts w:ascii="Times New Roman" w:eastAsia="Times New Roman" w:hAnsi="Times New Roman" w:cs="Times New Roman"/>
        </w:rPr>
        <w:t>Sprzedaż nastąpi w trybie pisemnego przetargu ograniczonego dla podmiotów prowadzących działalność z zakresu leasingu.</w:t>
      </w:r>
    </w:p>
    <w:p w14:paraId="42A0B9B0" w14:textId="77777777" w:rsidR="00DF1E34" w:rsidRPr="00705CCA" w:rsidRDefault="00DF1E34" w:rsidP="00705CCA">
      <w:pPr>
        <w:jc w:val="both"/>
        <w:rPr>
          <w:rFonts w:ascii="Times New Roman" w:eastAsia="Times New Roman" w:hAnsi="Times New Roman" w:cs="Times New Roman"/>
        </w:rPr>
      </w:pPr>
      <w:r w:rsidRPr="00705CCA">
        <w:rPr>
          <w:rFonts w:ascii="Times New Roman" w:eastAsia="Times New Roman" w:hAnsi="Times New Roman" w:cs="Times New Roman"/>
        </w:rPr>
        <w:t>Tryb przetargu pisemnego ograniczonego ma na celu wyłonienie podmiotu prowadzącego działalność w zakresie leasingu, zwanego dalej „Nabywcą” lub „Oferentem”, który po wyborze jego oferty zawrze z Powiatem Brzeskim, zwanym dalej „Powiatem” następujące umowy:</w:t>
      </w:r>
    </w:p>
    <w:p w14:paraId="2B007812" w14:textId="77777777" w:rsidR="00DF1E34" w:rsidRPr="00705CCA" w:rsidRDefault="00DF1E34" w:rsidP="00705CCA">
      <w:pPr>
        <w:jc w:val="both"/>
        <w:rPr>
          <w:rFonts w:ascii="Times New Roman" w:eastAsia="Times New Roman" w:hAnsi="Times New Roman" w:cs="Times New Roman"/>
        </w:rPr>
      </w:pPr>
      <w:r w:rsidRPr="00705CCA">
        <w:rPr>
          <w:rFonts w:ascii="Times New Roman" w:eastAsia="Times New Roman" w:hAnsi="Times New Roman" w:cs="Times New Roman"/>
        </w:rPr>
        <w:t xml:space="preserve">1) Umowę sprzedaży, zwaną dalej „Umową </w:t>
      </w:r>
      <w:r w:rsidR="00895CD1" w:rsidRPr="00705CCA">
        <w:rPr>
          <w:rFonts w:ascii="Times New Roman" w:eastAsia="Times New Roman" w:hAnsi="Times New Roman" w:cs="Times New Roman"/>
        </w:rPr>
        <w:t>Sprzedaży”, na podstawie której</w:t>
      </w:r>
      <w:r w:rsidRPr="00705CCA">
        <w:rPr>
          <w:rFonts w:ascii="Times New Roman" w:eastAsia="Times New Roman" w:hAnsi="Times New Roman" w:cs="Times New Roman"/>
        </w:rPr>
        <w:t xml:space="preserve"> Nabywca kupi od Powiatu przedmiotową nieruchomość zwaną dalej „Przedmiotem Przetargu”,</w:t>
      </w:r>
    </w:p>
    <w:p w14:paraId="4C0B09EE" w14:textId="77777777" w:rsidR="00DF1E34" w:rsidRPr="00705CCA" w:rsidRDefault="00DF1E34" w:rsidP="00705CCA">
      <w:pPr>
        <w:jc w:val="both"/>
        <w:rPr>
          <w:rFonts w:ascii="Times New Roman" w:eastAsia="Times New Roman" w:hAnsi="Times New Roman" w:cs="Times New Roman"/>
        </w:rPr>
      </w:pPr>
      <w:r w:rsidRPr="00705CCA">
        <w:rPr>
          <w:rFonts w:ascii="Times New Roman" w:eastAsia="Times New Roman" w:hAnsi="Times New Roman" w:cs="Times New Roman"/>
        </w:rPr>
        <w:t xml:space="preserve">2) Umowę leasingu operacyjnego, zwaną dalej „Umową Leasingu Operacyjnego”, na podstawie której Nabywca wyleasinguje Powiatowi budynek szpitala, budynek </w:t>
      </w:r>
      <w:proofErr w:type="spellStart"/>
      <w:r w:rsidRPr="00705CCA">
        <w:rPr>
          <w:rFonts w:ascii="Times New Roman" w:eastAsia="Times New Roman" w:hAnsi="Times New Roman" w:cs="Times New Roman"/>
        </w:rPr>
        <w:t>agregatorowni</w:t>
      </w:r>
      <w:proofErr w:type="spellEnd"/>
      <w:r w:rsidRPr="00705CCA">
        <w:rPr>
          <w:rFonts w:ascii="Times New Roman" w:eastAsia="Times New Roman" w:hAnsi="Times New Roman" w:cs="Times New Roman"/>
        </w:rPr>
        <w:t xml:space="preserve"> oraz budowle znajdujące się na działce nr 932, zwane dalej „Budynkiem”,</w:t>
      </w:r>
    </w:p>
    <w:p w14:paraId="5E88BC90" w14:textId="77777777" w:rsidR="00DF1E34" w:rsidRPr="00705CCA" w:rsidRDefault="00DF1E34" w:rsidP="00705CCA">
      <w:pPr>
        <w:jc w:val="both"/>
        <w:rPr>
          <w:rFonts w:ascii="Times New Roman" w:eastAsia="Times New Roman" w:hAnsi="Times New Roman" w:cs="Times New Roman"/>
        </w:rPr>
      </w:pPr>
      <w:r w:rsidRPr="00705CCA">
        <w:rPr>
          <w:rFonts w:ascii="Times New Roman" w:eastAsia="Times New Roman" w:hAnsi="Times New Roman" w:cs="Times New Roman"/>
        </w:rPr>
        <w:t>3) Umowę dzierżawy, zwaną dalej „Umową Dzierżawy”, na podstawie której Nabywca wydzierżawi Powiatowi grunt stanowiący działkę ewidencyjną nr 932, zwany dalej „Gruntem”</w:t>
      </w:r>
    </w:p>
    <w:p w14:paraId="3EB6B6A1" w14:textId="77777777" w:rsidR="00DF1E34" w:rsidRPr="00705CCA" w:rsidRDefault="00DF1E34" w:rsidP="00705CCA">
      <w:pPr>
        <w:jc w:val="both"/>
        <w:rPr>
          <w:rFonts w:ascii="Times New Roman" w:eastAsia="Times New Roman" w:hAnsi="Times New Roman" w:cs="Times New Roman"/>
        </w:rPr>
      </w:pPr>
      <w:r w:rsidRPr="00705CCA">
        <w:rPr>
          <w:rFonts w:ascii="Times New Roman" w:eastAsia="Times New Roman" w:hAnsi="Times New Roman" w:cs="Times New Roman"/>
        </w:rPr>
        <w:t>4) Umowę sprzedaży Gruntu zwaną dalej „Umową Przedwstępną”, na podstawie której Nabywca zobowiąże się sprzedać Powiatowi prawo własności Gruntu pod warunkiem skorzystania przez Powiat z prawa wykupu Budynku wynikającego z Umowy Leasingu Operacyjnego.</w:t>
      </w:r>
    </w:p>
    <w:p w14:paraId="028921EC" w14:textId="77777777" w:rsidR="00DF1E34" w:rsidRPr="00705CCA" w:rsidRDefault="00DF1E34" w:rsidP="00705CCA">
      <w:pPr>
        <w:jc w:val="both"/>
        <w:rPr>
          <w:rFonts w:ascii="Times New Roman" w:eastAsia="Times New Roman" w:hAnsi="Times New Roman" w:cs="Times New Roman"/>
        </w:rPr>
      </w:pPr>
      <w:r w:rsidRPr="00705CCA">
        <w:rPr>
          <w:rFonts w:ascii="Times New Roman" w:eastAsia="Times New Roman" w:hAnsi="Times New Roman" w:cs="Times New Roman"/>
        </w:rPr>
        <w:t>Charakter planowanej transakcji decyduje o konieczności posiadania doświadczenia przez oferentów w przedmiocie leasingu lub dzierżawy oraz posiadania wystarczającego doświadczenia przez oferentów w zarządzaniu nieruchomościami własnymi przeznaczonymi na najem lub dzierżawę. Intencją Powiatu nie jest wyłącznie sprzedaż Przedmiotu Przetargu lecz również leasing Budynku oraz dzierżawa Gruntu jak również zagwarantowanie sobie możliwości nabycia Przedmiotu Przetargu po zakończeniu trwania Umowy Leasingu Operacyjnego oraz Umowy Dzierżawy.</w:t>
      </w:r>
    </w:p>
    <w:p w14:paraId="61E70FA2" w14:textId="77777777" w:rsidR="00DF1E34" w:rsidRDefault="00DF1E34" w:rsidP="00705CCA">
      <w:pPr>
        <w:jc w:val="both"/>
        <w:rPr>
          <w:rFonts w:ascii="Times New Roman" w:eastAsia="Times New Roman" w:hAnsi="Times New Roman" w:cs="Times New Roman"/>
        </w:rPr>
      </w:pPr>
      <w:r w:rsidRPr="00705CCA">
        <w:rPr>
          <w:rFonts w:ascii="Times New Roman" w:eastAsia="Times New Roman" w:hAnsi="Times New Roman" w:cs="Times New Roman"/>
        </w:rPr>
        <w:t>Stąd też przetarg ograniczono do podmiotów prowadzących działalność gospodarczą</w:t>
      </w:r>
      <w:r w:rsidRPr="00705CCA">
        <w:rPr>
          <w:rFonts w:ascii="MS Gothic" w:eastAsia="MS Gothic" w:hAnsi="MS Gothic" w:cs="MS Gothic"/>
        </w:rPr>
        <w:t> </w:t>
      </w:r>
      <w:r w:rsidRPr="00705CCA">
        <w:rPr>
          <w:rFonts w:ascii="Times New Roman" w:eastAsia="Times New Roman" w:hAnsi="Times New Roman" w:cs="Times New Roman"/>
        </w:rPr>
        <w:t xml:space="preserve">w zakresie leasingu (oznaczoną, stosownie do Rozporządzenia Rady Ministrów z dnia 24 grudnia 2007 roku w sprawie Polskiej Klasyfikacji Działalności (PKD) (Dz. U. z 2007 r. Nr 251, poz. 1885 z </w:t>
      </w:r>
      <w:proofErr w:type="spellStart"/>
      <w:r w:rsidRPr="00705CCA">
        <w:rPr>
          <w:rFonts w:ascii="Times New Roman" w:eastAsia="Times New Roman" w:hAnsi="Times New Roman" w:cs="Times New Roman"/>
        </w:rPr>
        <w:t>późn</w:t>
      </w:r>
      <w:proofErr w:type="spellEnd"/>
      <w:r w:rsidRPr="00705CCA">
        <w:rPr>
          <w:rFonts w:ascii="Times New Roman" w:eastAsia="Times New Roman" w:hAnsi="Times New Roman" w:cs="Times New Roman"/>
        </w:rPr>
        <w:t>. zm.), jako prowadzenie działalności związanej z obsługą rynku nieruchomości</w:t>
      </w:r>
      <w:r w:rsidRPr="00705CCA">
        <w:rPr>
          <w:rFonts w:ascii="MS Gothic" w:eastAsia="MS Gothic" w:hAnsi="MS Gothic" w:cs="MS Gothic"/>
        </w:rPr>
        <w:t> </w:t>
      </w:r>
      <w:r w:rsidRPr="00705CCA">
        <w:rPr>
          <w:rFonts w:ascii="Times New Roman" w:eastAsia="Times New Roman" w:hAnsi="Times New Roman" w:cs="Times New Roman"/>
        </w:rPr>
        <w:t>w zakresie kupna i sprzedaży nieruchomości na własny rachunek oraz wynajmem</w:t>
      </w:r>
      <w:r w:rsidRPr="00705CCA">
        <w:rPr>
          <w:rFonts w:ascii="MS Gothic" w:eastAsia="MS Gothic" w:hAnsi="MS Gothic" w:cs="MS Gothic"/>
        </w:rPr>
        <w:t> </w:t>
      </w:r>
      <w:r w:rsidRPr="00705CCA">
        <w:rPr>
          <w:rFonts w:ascii="Times New Roman" w:eastAsia="Times New Roman" w:hAnsi="Times New Roman" w:cs="Times New Roman"/>
        </w:rPr>
        <w:t>i zarządzaniem nieruchomościami własnymi lub dzierżawionymi).</w:t>
      </w:r>
    </w:p>
    <w:p w14:paraId="784F9CD5" w14:textId="77777777" w:rsidR="000E33C1" w:rsidRPr="00705CCA" w:rsidRDefault="000E33C1" w:rsidP="00705CCA">
      <w:pPr>
        <w:jc w:val="both"/>
        <w:rPr>
          <w:rFonts w:ascii="Times New Roman" w:eastAsia="Times New Roman" w:hAnsi="Times New Roman" w:cs="Times New Roman"/>
        </w:rPr>
      </w:pPr>
    </w:p>
    <w:p w14:paraId="21408633" w14:textId="77777777" w:rsidR="00DF1E34" w:rsidRPr="003A04B8" w:rsidRDefault="00DF1E34" w:rsidP="00705CCA">
      <w:pPr>
        <w:ind w:left="284"/>
        <w:jc w:val="both"/>
        <w:rPr>
          <w:rFonts w:ascii="Times New Roman" w:eastAsia="Times New Roman" w:hAnsi="Times New Roman" w:cs="Times New Roman"/>
          <w:color w:val="FF0000"/>
        </w:rPr>
      </w:pPr>
    </w:p>
    <w:p w14:paraId="43691EE1" w14:textId="77777777" w:rsidR="003A04B8" w:rsidRPr="003A04B8" w:rsidRDefault="003A04B8" w:rsidP="00705CCA">
      <w:pPr>
        <w:rPr>
          <w:rFonts w:ascii="Times New Roman" w:eastAsia="Times New Roman" w:hAnsi="Times New Roman" w:cs="Times New Roman"/>
          <w:b/>
        </w:rPr>
      </w:pPr>
      <w:r w:rsidRPr="003A04B8">
        <w:rPr>
          <w:rFonts w:ascii="Times New Roman" w:eastAsia="Times New Roman" w:hAnsi="Times New Roman" w:cs="Times New Roman"/>
          <w:b/>
        </w:rPr>
        <w:lastRenderedPageBreak/>
        <w:t>VI. Cena nieruchomości :</w:t>
      </w:r>
    </w:p>
    <w:p w14:paraId="32D27B1A" w14:textId="77777777" w:rsidR="003A04B8" w:rsidRPr="003A04B8" w:rsidRDefault="003A04B8" w:rsidP="00705CCA">
      <w:pPr>
        <w:jc w:val="both"/>
        <w:rPr>
          <w:rFonts w:ascii="Times New Roman" w:eastAsia="Times New Roman" w:hAnsi="Times New Roman" w:cs="Times New Roman"/>
        </w:rPr>
      </w:pPr>
      <w:r w:rsidRPr="003A04B8">
        <w:rPr>
          <w:rFonts w:ascii="Times New Roman" w:eastAsia="Times New Roman" w:hAnsi="Times New Roman" w:cs="Times New Roman"/>
        </w:rPr>
        <w:t xml:space="preserve">Cena wywoławcza nieruchomości  wynosi: </w:t>
      </w:r>
      <w:r w:rsidRPr="003A04B8">
        <w:rPr>
          <w:rFonts w:ascii="Times New Roman" w:eastAsia="Times New Roman" w:hAnsi="Times New Roman" w:cs="Times New Roman"/>
          <w:b/>
        </w:rPr>
        <w:t>5 533 000 zł (słownie: pięć milionów pięćset trzydzieści trzy tysiące)</w:t>
      </w:r>
      <w:r w:rsidRPr="003A04B8">
        <w:rPr>
          <w:rFonts w:ascii="Times New Roman" w:eastAsia="Times New Roman" w:hAnsi="Times New Roman" w:cs="Times New Roman"/>
          <w:sz w:val="28"/>
          <w:szCs w:val="20"/>
        </w:rPr>
        <w:t xml:space="preserve"> </w:t>
      </w:r>
      <w:r w:rsidRPr="003A04B8">
        <w:rPr>
          <w:rFonts w:ascii="Times New Roman" w:eastAsia="Times New Roman" w:hAnsi="Times New Roman" w:cs="Times New Roman"/>
          <w:b/>
        </w:rPr>
        <w:t xml:space="preserve">w tym 4 220 000 zł za budynek szpitala, wpisany do rejestru zabytków województwa opolskiego. </w:t>
      </w:r>
      <w:r w:rsidRPr="003A04B8">
        <w:rPr>
          <w:rFonts w:ascii="Times New Roman" w:eastAsia="Times New Roman" w:hAnsi="Times New Roman" w:cs="Times New Roman"/>
        </w:rPr>
        <w:t>Sprzedaż zwolniona jest z podatku VAT na podstawie art. 43 ust.1 pkt 2 ustawy z dnia 11 marca 2004 r. o podatku od towarów i usług (Dz.U. z 2016 r., poz. 710).</w:t>
      </w:r>
    </w:p>
    <w:p w14:paraId="4FC9545C" w14:textId="77777777" w:rsidR="003A04B8" w:rsidRPr="003A04B8" w:rsidRDefault="003A04B8" w:rsidP="00705CCA">
      <w:pPr>
        <w:jc w:val="both"/>
        <w:rPr>
          <w:rFonts w:ascii="Times New Roman" w:eastAsia="Times New Roman" w:hAnsi="Times New Roman" w:cs="Times New Roman"/>
        </w:rPr>
      </w:pPr>
      <w:r w:rsidRPr="003A04B8">
        <w:rPr>
          <w:rFonts w:ascii="Times New Roman" w:eastAsia="Times New Roman" w:hAnsi="Times New Roman" w:cs="Times New Roman"/>
        </w:rPr>
        <w:t>Z tytułu wpisania budynku szpitala do rejestru zabytków województwa opolskiego zostanie udzielona bonifikata w obniżonej wysokości równej 2 % od ceny sprzedaży tego budynku, ustalonej jako 76% uzyskanej w wyniku przetargu ceny całej nieruchomości opisanej w  punkcie I.</w:t>
      </w:r>
    </w:p>
    <w:p w14:paraId="0AFA6E07" w14:textId="77777777" w:rsidR="00DF1E34" w:rsidRDefault="00895CD1" w:rsidP="00561B01">
      <w:pPr>
        <w:widowControl w:val="0"/>
        <w:autoSpaceDE w:val="0"/>
        <w:autoSpaceDN w:val="0"/>
        <w:adjustRightInd w:val="0"/>
        <w:spacing w:line="276" w:lineRule="auto"/>
        <w:jc w:val="both"/>
        <w:rPr>
          <w:rFonts w:ascii="Times New Roman" w:hAnsi="Times New Roman" w:cs="Times New Roman"/>
          <w:b/>
        </w:rPr>
      </w:pPr>
      <w:r>
        <w:rPr>
          <w:rFonts w:ascii="Times New Roman" w:hAnsi="Times New Roman" w:cs="Times New Roman"/>
          <w:b/>
        </w:rPr>
        <w:t xml:space="preserve">VII. </w:t>
      </w:r>
      <w:r w:rsidR="00DF1E34">
        <w:rPr>
          <w:rFonts w:ascii="Times New Roman" w:hAnsi="Times New Roman" w:cs="Times New Roman"/>
          <w:b/>
        </w:rPr>
        <w:t xml:space="preserve">Obciążenia nieruchomości i zobowiązania, których przedmiotem jest nieruchomość: </w:t>
      </w:r>
    </w:p>
    <w:p w14:paraId="445BAA7B" w14:textId="77777777" w:rsidR="00895CD1" w:rsidRDefault="00895CD1" w:rsidP="00561B01">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Przedmiot</w:t>
      </w:r>
      <w:r w:rsidRPr="0084224A">
        <w:rPr>
          <w:rFonts w:ascii="Times New Roman" w:hAnsi="Times New Roman" w:cs="Times New Roman"/>
        </w:rPr>
        <w:t xml:space="preserve"> Przetargu jest w użytkowaniu jednostki organizacyjnej Powiatu Brzeskiego – Brzeskiego Centrum Medycznego </w:t>
      </w:r>
      <w:r w:rsidRPr="0084224A">
        <w:rPr>
          <w:rFonts w:ascii="Times New Roman" w:eastAsia="Calibri" w:hAnsi="Times New Roman" w:cs="Times New Roman"/>
        </w:rPr>
        <w:t>Samodzielnego Publicznego Zakładu Opieki Zdrowotnej w Brzegu</w:t>
      </w:r>
      <w:r>
        <w:rPr>
          <w:rFonts w:ascii="Times New Roman" w:hAnsi="Times New Roman" w:cs="Times New Roman"/>
        </w:rPr>
        <w:t>, które zostanie wygaszone w dniu zawarcia Umowy Sprzedaży.</w:t>
      </w:r>
    </w:p>
    <w:p w14:paraId="0BA81A67" w14:textId="77777777" w:rsidR="00895CD1" w:rsidRDefault="00895CD1" w:rsidP="00561B01">
      <w:pPr>
        <w:widowControl w:val="0"/>
        <w:autoSpaceDE w:val="0"/>
        <w:autoSpaceDN w:val="0"/>
        <w:adjustRightInd w:val="0"/>
        <w:spacing w:line="276" w:lineRule="auto"/>
        <w:jc w:val="both"/>
        <w:rPr>
          <w:rFonts w:ascii="Times New Roman" w:hAnsi="Times New Roman" w:cs="Times New Roman"/>
        </w:rPr>
      </w:pPr>
    </w:p>
    <w:p w14:paraId="4B0990EC" w14:textId="77777777" w:rsidR="00895CD1" w:rsidRDefault="00895CD1" w:rsidP="00561B01">
      <w:pPr>
        <w:widowControl w:val="0"/>
        <w:autoSpaceDE w:val="0"/>
        <w:autoSpaceDN w:val="0"/>
        <w:adjustRightInd w:val="0"/>
        <w:spacing w:line="276" w:lineRule="auto"/>
        <w:jc w:val="both"/>
        <w:rPr>
          <w:rFonts w:ascii="Times New Roman" w:hAnsi="Times New Roman" w:cs="Times New Roman"/>
          <w:b/>
        </w:rPr>
      </w:pPr>
      <w:r>
        <w:rPr>
          <w:rFonts w:ascii="Times New Roman" w:hAnsi="Times New Roman" w:cs="Times New Roman"/>
          <w:b/>
        </w:rPr>
        <w:t>VII</w:t>
      </w:r>
      <w:r w:rsidR="00FC432D">
        <w:rPr>
          <w:rFonts w:ascii="Times New Roman" w:hAnsi="Times New Roman" w:cs="Times New Roman"/>
          <w:b/>
        </w:rPr>
        <w:t>I</w:t>
      </w:r>
      <w:r>
        <w:rPr>
          <w:rFonts w:ascii="Times New Roman" w:hAnsi="Times New Roman" w:cs="Times New Roman"/>
          <w:b/>
        </w:rPr>
        <w:t xml:space="preserve">. Informacja o </w:t>
      </w:r>
      <w:r w:rsidRPr="00895CD1">
        <w:rPr>
          <w:rFonts w:ascii="Times New Roman" w:hAnsi="Times New Roman" w:cs="Times New Roman"/>
          <w:b/>
        </w:rPr>
        <w:t>możliwości, terminie i mi</w:t>
      </w:r>
      <w:r>
        <w:rPr>
          <w:rFonts w:ascii="Times New Roman" w:hAnsi="Times New Roman" w:cs="Times New Roman"/>
          <w:b/>
        </w:rPr>
        <w:t>ejscu składania pisemnych ofert</w:t>
      </w:r>
      <w:r w:rsidR="00A441C2">
        <w:rPr>
          <w:rFonts w:ascii="Times New Roman" w:hAnsi="Times New Roman" w:cs="Times New Roman"/>
          <w:b/>
        </w:rPr>
        <w:t xml:space="preserve"> oraz pozostałe warunki przetargu</w:t>
      </w:r>
      <w:r>
        <w:rPr>
          <w:rFonts w:ascii="Times New Roman" w:hAnsi="Times New Roman" w:cs="Times New Roman"/>
          <w:b/>
        </w:rPr>
        <w:t>:</w:t>
      </w:r>
    </w:p>
    <w:p w14:paraId="49098DB8" w14:textId="77777777" w:rsidR="00561B01" w:rsidRPr="00561B01" w:rsidRDefault="00561B01" w:rsidP="00561B01">
      <w:pPr>
        <w:widowControl w:val="0"/>
        <w:autoSpaceDE w:val="0"/>
        <w:autoSpaceDN w:val="0"/>
        <w:adjustRightInd w:val="0"/>
        <w:spacing w:line="276" w:lineRule="auto"/>
        <w:jc w:val="both"/>
        <w:rPr>
          <w:rFonts w:ascii="Times New Roman" w:hAnsi="Times New Roman" w:cs="Times New Roman"/>
          <w:b/>
        </w:rPr>
      </w:pPr>
      <w:r w:rsidRPr="00561B01">
        <w:rPr>
          <w:rFonts w:ascii="Times New Roman" w:hAnsi="Times New Roman" w:cs="Times New Roman"/>
          <w:b/>
        </w:rPr>
        <w:t>Nazwa i adres Zbywającego:</w:t>
      </w:r>
    </w:p>
    <w:p w14:paraId="0E8E9979" w14:textId="77777777" w:rsidR="00561B01" w:rsidRPr="00561B01" w:rsidRDefault="00561B01" w:rsidP="00561B01">
      <w:pPr>
        <w:widowControl w:val="0"/>
        <w:autoSpaceDE w:val="0"/>
        <w:autoSpaceDN w:val="0"/>
        <w:adjustRightInd w:val="0"/>
        <w:spacing w:line="276" w:lineRule="auto"/>
        <w:jc w:val="both"/>
        <w:rPr>
          <w:rFonts w:ascii="Times New Roman" w:hAnsi="Times New Roman" w:cs="Times New Roman"/>
        </w:rPr>
      </w:pPr>
      <w:r w:rsidRPr="00561B01">
        <w:rPr>
          <w:rFonts w:ascii="Times New Roman" w:hAnsi="Times New Roman" w:cs="Times New Roman"/>
          <w:bCs/>
        </w:rPr>
        <w:t xml:space="preserve">Powiat Brzeski </w:t>
      </w:r>
    </w:p>
    <w:p w14:paraId="0FA27154" w14:textId="6C5D5478" w:rsidR="00561B01" w:rsidRPr="00561B01" w:rsidRDefault="00561B01" w:rsidP="00561B01">
      <w:pPr>
        <w:widowControl w:val="0"/>
        <w:autoSpaceDE w:val="0"/>
        <w:autoSpaceDN w:val="0"/>
        <w:adjustRightInd w:val="0"/>
        <w:spacing w:line="276" w:lineRule="auto"/>
        <w:rPr>
          <w:rFonts w:ascii="Times New Roman" w:hAnsi="Times New Roman" w:cs="Times New Roman"/>
        </w:rPr>
      </w:pPr>
      <w:r w:rsidRPr="00561B01">
        <w:rPr>
          <w:rFonts w:ascii="Times New Roman" w:hAnsi="Times New Roman" w:cs="Times New Roman"/>
        </w:rPr>
        <w:t>ul. Robotnicza 20,49-300 Brzeg</w:t>
      </w:r>
    </w:p>
    <w:p w14:paraId="65E26A19" w14:textId="77777777" w:rsidR="00561B01" w:rsidRPr="00561B01" w:rsidRDefault="00561B01" w:rsidP="00561B01">
      <w:pPr>
        <w:widowControl w:val="0"/>
        <w:autoSpaceDE w:val="0"/>
        <w:autoSpaceDN w:val="0"/>
        <w:adjustRightInd w:val="0"/>
        <w:spacing w:line="276" w:lineRule="auto"/>
        <w:rPr>
          <w:rFonts w:ascii="Times New Roman" w:hAnsi="Times New Roman" w:cs="Times New Roman"/>
        </w:rPr>
      </w:pPr>
      <w:r w:rsidRPr="00561B01">
        <w:rPr>
          <w:rFonts w:ascii="Times New Roman" w:hAnsi="Times New Roman" w:cs="Times New Roman"/>
        </w:rPr>
        <w:t>Telefon: 77 444 79 00 do 02</w:t>
      </w:r>
    </w:p>
    <w:p w14:paraId="3A0D1EF8" w14:textId="77777777" w:rsidR="00561B01" w:rsidRPr="00561B01" w:rsidRDefault="00561B01" w:rsidP="00561B01">
      <w:pPr>
        <w:widowControl w:val="0"/>
        <w:autoSpaceDE w:val="0"/>
        <w:autoSpaceDN w:val="0"/>
        <w:adjustRightInd w:val="0"/>
        <w:spacing w:line="276" w:lineRule="auto"/>
        <w:rPr>
          <w:rFonts w:ascii="Times New Roman" w:hAnsi="Times New Roman" w:cs="Times New Roman"/>
        </w:rPr>
      </w:pPr>
      <w:r w:rsidRPr="00561B01">
        <w:rPr>
          <w:rFonts w:ascii="Times New Roman" w:hAnsi="Times New Roman" w:cs="Times New Roman"/>
        </w:rPr>
        <w:t>Faks: 77 444 79 03</w:t>
      </w:r>
    </w:p>
    <w:p w14:paraId="2469DA6D" w14:textId="537E6306" w:rsidR="00434F3D" w:rsidRPr="00561B01" w:rsidRDefault="00561B01" w:rsidP="00561B01">
      <w:pPr>
        <w:widowControl w:val="0"/>
        <w:autoSpaceDE w:val="0"/>
        <w:autoSpaceDN w:val="0"/>
        <w:adjustRightInd w:val="0"/>
        <w:spacing w:line="276" w:lineRule="auto"/>
        <w:jc w:val="both"/>
        <w:rPr>
          <w:rFonts w:ascii="Times New Roman" w:hAnsi="Times New Roman" w:cs="Times New Roman"/>
        </w:rPr>
      </w:pPr>
      <w:r w:rsidRPr="00561B01">
        <w:rPr>
          <w:rFonts w:ascii="Times New Roman" w:hAnsi="Times New Roman" w:cs="Times New Roman"/>
        </w:rPr>
        <w:t>E-mail:</w:t>
      </w:r>
      <w:hyperlink r:id="rId8" w:history="1">
        <w:r w:rsidRPr="00561B01">
          <w:rPr>
            <w:rFonts w:ascii="Times New Roman" w:hAnsi="Times New Roman" w:cs="Times New Roman"/>
          </w:rPr>
          <w:t>starostwo@brzeg-powiat.pl</w:t>
        </w:r>
      </w:hyperlink>
    </w:p>
    <w:p w14:paraId="28140D29" w14:textId="77777777" w:rsidR="00561B01" w:rsidRPr="00561B01" w:rsidRDefault="00561B01" w:rsidP="00561B01">
      <w:pPr>
        <w:widowControl w:val="0"/>
        <w:autoSpaceDE w:val="0"/>
        <w:autoSpaceDN w:val="0"/>
        <w:adjustRightInd w:val="0"/>
        <w:spacing w:line="276" w:lineRule="auto"/>
        <w:jc w:val="both"/>
        <w:rPr>
          <w:rFonts w:ascii="Times New Roman" w:hAnsi="Times New Roman" w:cs="Times New Roman"/>
          <w:color w:val="032726"/>
        </w:rPr>
      </w:pPr>
      <w:r w:rsidRPr="00561B01">
        <w:rPr>
          <w:rFonts w:ascii="Times New Roman" w:hAnsi="Times New Roman" w:cs="Times New Roman"/>
          <w:b/>
          <w:bCs/>
          <w:color w:val="032726"/>
        </w:rPr>
        <w:t>Warunki przetargu:</w:t>
      </w:r>
    </w:p>
    <w:p w14:paraId="2449AB4C" w14:textId="39454AC3" w:rsidR="00561B01" w:rsidRPr="00705CCA" w:rsidRDefault="00561B01" w:rsidP="00561B01">
      <w:pPr>
        <w:widowControl w:val="0"/>
        <w:autoSpaceDE w:val="0"/>
        <w:autoSpaceDN w:val="0"/>
        <w:adjustRightInd w:val="0"/>
        <w:spacing w:line="276" w:lineRule="auto"/>
        <w:ind w:left="-1"/>
        <w:jc w:val="both"/>
        <w:rPr>
          <w:rFonts w:ascii="Times New Roman" w:hAnsi="Times New Roman" w:cs="Times New Roman"/>
          <w:b/>
          <w:color w:val="032726"/>
          <w:u w:val="single"/>
        </w:rPr>
      </w:pPr>
      <w:r>
        <w:rPr>
          <w:rFonts w:ascii="Times New Roman" w:hAnsi="Times New Roman" w:cs="Times New Roman"/>
          <w:b/>
          <w:bCs/>
          <w:color w:val="032726"/>
        </w:rPr>
        <w:t xml:space="preserve">1. </w:t>
      </w:r>
      <w:r w:rsidRPr="00705CCA">
        <w:rPr>
          <w:rFonts w:ascii="Times New Roman" w:hAnsi="Times New Roman" w:cs="Times New Roman"/>
          <w:b/>
          <w:color w:val="032726"/>
          <w:u w:val="single"/>
        </w:rPr>
        <w:t xml:space="preserve">Uczestnicy przetargu zobowiązani są złożyć dwie zaklejone koperty uniemożliwiające identyfikację Oferenta – w </w:t>
      </w:r>
      <w:r w:rsidR="00895CD1" w:rsidRPr="00705CCA">
        <w:rPr>
          <w:rFonts w:ascii="Times New Roman" w:hAnsi="Times New Roman" w:cs="Times New Roman"/>
          <w:b/>
          <w:color w:val="032726"/>
          <w:u w:val="single"/>
        </w:rPr>
        <w:t>K</w:t>
      </w:r>
      <w:r w:rsidRPr="00705CCA">
        <w:rPr>
          <w:rFonts w:ascii="Times New Roman" w:hAnsi="Times New Roman" w:cs="Times New Roman"/>
          <w:b/>
          <w:color w:val="032726"/>
          <w:u w:val="single"/>
        </w:rPr>
        <w:t xml:space="preserve">ancelarii </w:t>
      </w:r>
      <w:r w:rsidR="00895CD1" w:rsidRPr="00705CCA">
        <w:rPr>
          <w:rFonts w:ascii="Times New Roman" w:hAnsi="Times New Roman" w:cs="Times New Roman"/>
          <w:b/>
          <w:color w:val="032726"/>
          <w:u w:val="single"/>
        </w:rPr>
        <w:t>Głównej</w:t>
      </w:r>
      <w:r w:rsidRPr="00705CCA">
        <w:rPr>
          <w:rFonts w:ascii="Times New Roman" w:hAnsi="Times New Roman" w:cs="Times New Roman"/>
          <w:b/>
          <w:color w:val="032726"/>
          <w:u w:val="single"/>
        </w:rPr>
        <w:t xml:space="preserve"> Staro</w:t>
      </w:r>
      <w:r w:rsidR="00375E4D" w:rsidRPr="00705CCA">
        <w:rPr>
          <w:rFonts w:ascii="Times New Roman" w:hAnsi="Times New Roman" w:cs="Times New Roman"/>
          <w:b/>
          <w:color w:val="032726"/>
          <w:u w:val="single"/>
        </w:rPr>
        <w:t>stwa Powiatowego w Brzegu, ul.</w:t>
      </w:r>
      <w:r w:rsidRPr="00705CCA">
        <w:rPr>
          <w:rFonts w:ascii="Times New Roman" w:hAnsi="Times New Roman" w:cs="Times New Roman"/>
          <w:b/>
          <w:color w:val="032726"/>
          <w:u w:val="single"/>
        </w:rPr>
        <w:t xml:space="preserve"> </w:t>
      </w:r>
      <w:r w:rsidRPr="00705CCA">
        <w:rPr>
          <w:rFonts w:ascii="Times New Roman" w:hAnsi="Times New Roman" w:cs="Times New Roman"/>
          <w:b/>
          <w:bCs/>
          <w:color w:val="032726"/>
          <w:u w:val="single"/>
        </w:rPr>
        <w:t xml:space="preserve">Robotnicza 20,  </w:t>
      </w:r>
      <w:r w:rsidR="00895CD1" w:rsidRPr="00705CCA">
        <w:rPr>
          <w:rFonts w:ascii="Times New Roman" w:hAnsi="Times New Roman" w:cs="Times New Roman"/>
          <w:b/>
          <w:bCs/>
          <w:color w:val="032726"/>
          <w:u w:val="single"/>
        </w:rPr>
        <w:t>parter</w:t>
      </w:r>
      <w:r w:rsidRPr="00705CCA">
        <w:rPr>
          <w:rFonts w:ascii="Times New Roman" w:hAnsi="Times New Roman" w:cs="Times New Roman"/>
          <w:b/>
          <w:bCs/>
          <w:color w:val="032726"/>
          <w:u w:val="single"/>
        </w:rPr>
        <w:t>, w</w:t>
      </w:r>
      <w:r w:rsidRPr="00705CCA">
        <w:rPr>
          <w:rFonts w:ascii="Times New Roman" w:hAnsi="Times New Roman" w:cs="Times New Roman"/>
          <w:b/>
          <w:color w:val="032726"/>
          <w:u w:val="single"/>
        </w:rPr>
        <w:t xml:space="preserve"> </w:t>
      </w:r>
      <w:r w:rsidRPr="00705CCA">
        <w:rPr>
          <w:rFonts w:ascii="Times New Roman" w:hAnsi="Times New Roman" w:cs="Times New Roman"/>
          <w:b/>
          <w:bCs/>
          <w:color w:val="032726"/>
          <w:u w:val="single"/>
        </w:rPr>
        <w:t xml:space="preserve">terminie do dnia </w:t>
      </w:r>
      <w:r w:rsidR="000E33C1">
        <w:rPr>
          <w:rFonts w:ascii="Times New Roman" w:hAnsi="Times New Roman" w:cs="Times New Roman"/>
          <w:b/>
          <w:bCs/>
          <w:color w:val="032726"/>
          <w:u w:val="single"/>
        </w:rPr>
        <w:t>9</w:t>
      </w:r>
      <w:r w:rsidR="00364EA8" w:rsidRPr="00705CCA">
        <w:rPr>
          <w:rFonts w:ascii="Times New Roman" w:hAnsi="Times New Roman" w:cs="Times New Roman"/>
          <w:b/>
          <w:bCs/>
          <w:color w:val="032726"/>
          <w:u w:val="single"/>
        </w:rPr>
        <w:t xml:space="preserve"> listopada  </w:t>
      </w:r>
      <w:r w:rsidRPr="00705CCA">
        <w:rPr>
          <w:rFonts w:ascii="Times New Roman" w:hAnsi="Times New Roman" w:cs="Times New Roman"/>
          <w:b/>
          <w:bCs/>
          <w:color w:val="032726"/>
          <w:u w:val="single"/>
        </w:rPr>
        <w:t xml:space="preserve">2016 r. do godz. </w:t>
      </w:r>
      <w:r w:rsidR="00895CD1" w:rsidRPr="00705CCA">
        <w:rPr>
          <w:rFonts w:ascii="Times New Roman" w:hAnsi="Times New Roman" w:cs="Times New Roman"/>
          <w:b/>
          <w:bCs/>
          <w:color w:val="032726"/>
          <w:u w:val="single"/>
        </w:rPr>
        <w:t>10</w:t>
      </w:r>
      <w:r w:rsidR="00895CD1" w:rsidRPr="00705CCA">
        <w:rPr>
          <w:rFonts w:ascii="Times New Roman" w:hAnsi="Times New Roman" w:cs="Times New Roman"/>
          <w:b/>
          <w:bCs/>
          <w:color w:val="032726"/>
          <w:u w:val="single"/>
          <w:vertAlign w:val="superscript"/>
        </w:rPr>
        <w:t>00</w:t>
      </w:r>
      <w:r w:rsidR="00895CD1" w:rsidRPr="00705CCA">
        <w:rPr>
          <w:rFonts w:ascii="Times New Roman" w:hAnsi="Times New Roman" w:cs="Times New Roman"/>
          <w:b/>
          <w:bCs/>
          <w:color w:val="032726"/>
          <w:u w:val="single"/>
        </w:rPr>
        <w:t xml:space="preserve"> .</w:t>
      </w:r>
    </w:p>
    <w:p w14:paraId="393D4E70" w14:textId="3251FAD3" w:rsidR="00561B01" w:rsidRPr="00561B01" w:rsidRDefault="00561B01" w:rsidP="00561B01">
      <w:pPr>
        <w:widowControl w:val="0"/>
        <w:autoSpaceDE w:val="0"/>
        <w:autoSpaceDN w:val="0"/>
        <w:adjustRightInd w:val="0"/>
        <w:spacing w:line="276" w:lineRule="auto"/>
        <w:jc w:val="both"/>
        <w:rPr>
          <w:rFonts w:ascii="Times New Roman" w:hAnsi="Times New Roman" w:cs="Times New Roman"/>
          <w:color w:val="032726"/>
        </w:rPr>
      </w:pPr>
      <w:r w:rsidRPr="00561B01">
        <w:rPr>
          <w:rFonts w:ascii="Times New Roman" w:hAnsi="Times New Roman" w:cs="Times New Roman"/>
          <w:b/>
          <w:color w:val="032726"/>
        </w:rPr>
        <w:t>2. </w:t>
      </w:r>
      <w:r w:rsidRPr="00561B01">
        <w:rPr>
          <w:rFonts w:ascii="Times New Roman" w:hAnsi="Times New Roman" w:cs="Times New Roman"/>
          <w:color w:val="032726"/>
        </w:rPr>
        <w:t xml:space="preserve"> </w:t>
      </w:r>
      <w:r w:rsidRPr="00561B01">
        <w:rPr>
          <w:rFonts w:ascii="Times New Roman" w:hAnsi="Times New Roman" w:cs="Times New Roman"/>
          <w:bCs/>
          <w:color w:val="032726"/>
        </w:rPr>
        <w:t>Koperta nr 1 z napisem „Dokumenty potwierdzające uprawnienia do uczestnictwa w</w:t>
      </w:r>
      <w:r w:rsidRPr="00561B01">
        <w:rPr>
          <w:rFonts w:ascii="Times New Roman" w:hAnsi="Times New Roman" w:cs="Times New Roman"/>
          <w:color w:val="032726"/>
        </w:rPr>
        <w:t xml:space="preserve"> </w:t>
      </w:r>
      <w:r w:rsidRPr="00561B01">
        <w:rPr>
          <w:rFonts w:ascii="Times New Roman" w:hAnsi="Times New Roman" w:cs="Times New Roman"/>
          <w:bCs/>
          <w:color w:val="032726"/>
        </w:rPr>
        <w:t xml:space="preserve">przetargu nr </w:t>
      </w:r>
      <w:r w:rsidR="00895CD1">
        <w:rPr>
          <w:rFonts w:ascii="Times New Roman" w:hAnsi="Times New Roman" w:cs="Times New Roman"/>
          <w:bCs/>
          <w:color w:val="032726"/>
        </w:rPr>
        <w:t>G.6840.2.5.2016</w:t>
      </w:r>
      <w:r w:rsidR="00895CD1" w:rsidRPr="00561B01">
        <w:rPr>
          <w:rFonts w:ascii="Times New Roman" w:hAnsi="Times New Roman" w:cs="Times New Roman"/>
          <w:bCs/>
          <w:color w:val="032726"/>
        </w:rPr>
        <w:t xml:space="preserve"> </w:t>
      </w:r>
      <w:r w:rsidRPr="00561B01">
        <w:rPr>
          <w:rFonts w:ascii="Times New Roman" w:hAnsi="Times New Roman" w:cs="Times New Roman"/>
          <w:bCs/>
          <w:color w:val="032726"/>
        </w:rPr>
        <w:t xml:space="preserve">ograniczonym do podmiotów prowadzących działalność w zakresie leasingu na sprzedaż nieruchomości zabudowanej położonej w Brzegu przy ul. </w:t>
      </w:r>
      <w:proofErr w:type="spellStart"/>
      <w:r w:rsidRPr="00561B01">
        <w:rPr>
          <w:rFonts w:ascii="Times New Roman" w:hAnsi="Times New Roman" w:cs="Times New Roman"/>
          <w:bCs/>
          <w:color w:val="032726"/>
        </w:rPr>
        <w:t>Nysańskiej</w:t>
      </w:r>
      <w:proofErr w:type="spellEnd"/>
      <w:r w:rsidRPr="00561B01">
        <w:rPr>
          <w:rFonts w:ascii="Times New Roman" w:hAnsi="Times New Roman" w:cs="Times New Roman"/>
          <w:bCs/>
          <w:color w:val="032726"/>
        </w:rPr>
        <w:t xml:space="preserve"> 4,6”</w:t>
      </w:r>
      <w:r w:rsidRPr="00561B01">
        <w:rPr>
          <w:rFonts w:ascii="Times New Roman" w:hAnsi="Times New Roman" w:cs="Times New Roman"/>
          <w:color w:val="032726"/>
        </w:rPr>
        <w:t xml:space="preserve"> winna zawierać dokumenty potwierdzające, że podmiot składający ofertę w przetargu spełnia następujące kryteria:</w:t>
      </w:r>
    </w:p>
    <w:p w14:paraId="7FF6F1A1" w14:textId="77777777" w:rsidR="00561B01" w:rsidRPr="00561B01" w:rsidRDefault="006D107A" w:rsidP="00561B01">
      <w:pPr>
        <w:widowControl w:val="0"/>
        <w:autoSpaceDE w:val="0"/>
        <w:autoSpaceDN w:val="0"/>
        <w:adjustRightInd w:val="0"/>
        <w:spacing w:line="276" w:lineRule="auto"/>
        <w:jc w:val="both"/>
        <w:rPr>
          <w:rFonts w:ascii="Times New Roman" w:hAnsi="Times New Roman" w:cs="Times New Roman"/>
          <w:color w:val="032726"/>
        </w:rPr>
      </w:pPr>
      <w:r>
        <w:rPr>
          <w:rFonts w:ascii="Times New Roman" w:hAnsi="Times New Roman" w:cs="Times New Roman"/>
          <w:color w:val="032726"/>
        </w:rPr>
        <w:t xml:space="preserve">a) </w:t>
      </w:r>
      <w:r w:rsidR="00561B01" w:rsidRPr="00561B01">
        <w:rPr>
          <w:rFonts w:ascii="Times New Roman" w:hAnsi="Times New Roman" w:cs="Times New Roman"/>
          <w:color w:val="032726"/>
        </w:rPr>
        <w:t>jest spółką kapitałową,</w:t>
      </w:r>
    </w:p>
    <w:p w14:paraId="3FA0B09D" w14:textId="20320A87" w:rsidR="00561B01" w:rsidRPr="006D107A" w:rsidRDefault="006D107A" w:rsidP="00561B01">
      <w:pPr>
        <w:widowControl w:val="0"/>
        <w:autoSpaceDE w:val="0"/>
        <w:autoSpaceDN w:val="0"/>
        <w:adjustRightInd w:val="0"/>
        <w:spacing w:line="276" w:lineRule="auto"/>
        <w:jc w:val="both"/>
        <w:rPr>
          <w:rFonts w:ascii="Times New Roman" w:hAnsi="Times New Roman" w:cs="Times New Roman"/>
        </w:rPr>
      </w:pPr>
      <w:r w:rsidRPr="006D107A">
        <w:rPr>
          <w:rFonts w:ascii="Times New Roman" w:hAnsi="Times New Roman" w:cs="Times New Roman"/>
        </w:rPr>
        <w:t>b) </w:t>
      </w:r>
      <w:r w:rsidR="00561B01" w:rsidRPr="006D107A">
        <w:rPr>
          <w:rFonts w:ascii="Times New Roman" w:hAnsi="Times New Roman" w:cs="Times New Roman"/>
        </w:rPr>
        <w:t>prowadzi działalność gospodarczą w zakresie leasingu oznaczoną, stosownie</w:t>
      </w:r>
      <w:r w:rsidR="000E33C1">
        <w:rPr>
          <w:rFonts w:ascii="Times New Roman" w:hAnsi="Times New Roman" w:cs="Times New Roman"/>
        </w:rPr>
        <w:t xml:space="preserve"> </w:t>
      </w:r>
      <w:r w:rsidR="00561B01" w:rsidRPr="006D107A">
        <w:rPr>
          <w:rFonts w:ascii="Times New Roman" w:hAnsi="Times New Roman" w:cs="Times New Roman"/>
        </w:rPr>
        <w:t>do Rozporządzenia Rady Ministrów z dnia  24 grudnia 2007 roku w sprawie Polskiej K</w:t>
      </w:r>
      <w:r w:rsidR="009C7116">
        <w:rPr>
          <w:rFonts w:ascii="Times New Roman" w:hAnsi="Times New Roman" w:cs="Times New Roman"/>
        </w:rPr>
        <w:t xml:space="preserve">lasyfikacji Działalności (PKD) </w:t>
      </w:r>
      <w:r w:rsidR="00561B01" w:rsidRPr="006D107A">
        <w:rPr>
          <w:rFonts w:ascii="Times New Roman" w:hAnsi="Times New Roman" w:cs="Times New Roman"/>
        </w:rPr>
        <w:t>jako prowadzenie działalności związanej z obsługą rynku nieruchomości w zakresie kupna</w:t>
      </w:r>
      <w:r w:rsidR="00364EA8">
        <w:rPr>
          <w:rFonts w:ascii="Times New Roman" w:hAnsi="Times New Roman" w:cs="Times New Roman"/>
        </w:rPr>
        <w:t xml:space="preserve"> </w:t>
      </w:r>
      <w:r w:rsidR="00561B01" w:rsidRPr="006D107A">
        <w:rPr>
          <w:rFonts w:ascii="Times New Roman" w:hAnsi="Times New Roman" w:cs="Times New Roman"/>
        </w:rPr>
        <w:t>i sprzedaży nieruchomości na własny rachunek oraz wynajem i zarządzanie nieruchomościami własnymi lub dzierżawionymi,</w:t>
      </w:r>
    </w:p>
    <w:p w14:paraId="12A44C15" w14:textId="77777777" w:rsidR="00561B01" w:rsidRPr="006D107A" w:rsidRDefault="006D107A" w:rsidP="00561B01">
      <w:pPr>
        <w:widowControl w:val="0"/>
        <w:autoSpaceDE w:val="0"/>
        <w:autoSpaceDN w:val="0"/>
        <w:adjustRightInd w:val="0"/>
        <w:spacing w:line="276" w:lineRule="auto"/>
        <w:jc w:val="both"/>
        <w:rPr>
          <w:rFonts w:ascii="Times New Roman" w:hAnsi="Times New Roman" w:cs="Times New Roman"/>
        </w:rPr>
      </w:pPr>
      <w:r w:rsidRPr="006D107A">
        <w:rPr>
          <w:rFonts w:ascii="Times New Roman" w:hAnsi="Times New Roman" w:cs="Times New Roman"/>
        </w:rPr>
        <w:t>c)  </w:t>
      </w:r>
      <w:r w:rsidR="00561B01" w:rsidRPr="006D107A">
        <w:rPr>
          <w:rFonts w:ascii="Times New Roman" w:hAnsi="Times New Roman" w:cs="Times New Roman"/>
        </w:rPr>
        <w:t>posiada udokumentowane doświadczenie w zakresie objętym przetargiem popa</w:t>
      </w:r>
      <w:r w:rsidRPr="006D107A">
        <w:rPr>
          <w:rFonts w:ascii="Times New Roman" w:hAnsi="Times New Roman" w:cs="Times New Roman"/>
        </w:rPr>
        <w:t>rte realizacją w ciągu ostatnich trzech lat</w:t>
      </w:r>
      <w:r w:rsidR="00561B01" w:rsidRPr="006D107A">
        <w:rPr>
          <w:rFonts w:ascii="Times New Roman" w:hAnsi="Times New Roman" w:cs="Times New Roman"/>
        </w:rPr>
        <w:t xml:space="preserve"> przynajmniej jednej transakcji, w zakresie objętym przetargiem.</w:t>
      </w:r>
    </w:p>
    <w:p w14:paraId="44077B53" w14:textId="3ACAA3A0" w:rsidR="00561B01" w:rsidRPr="00561B01" w:rsidRDefault="00561B01" w:rsidP="00561B01">
      <w:pPr>
        <w:widowControl w:val="0"/>
        <w:autoSpaceDE w:val="0"/>
        <w:autoSpaceDN w:val="0"/>
        <w:adjustRightInd w:val="0"/>
        <w:spacing w:line="276" w:lineRule="auto"/>
        <w:jc w:val="both"/>
        <w:rPr>
          <w:rFonts w:ascii="Times New Roman" w:hAnsi="Times New Roman" w:cs="Times New Roman"/>
          <w:color w:val="032726"/>
        </w:rPr>
      </w:pPr>
      <w:r w:rsidRPr="00561B01">
        <w:rPr>
          <w:rFonts w:ascii="Times New Roman" w:hAnsi="Times New Roman" w:cs="Times New Roman"/>
          <w:b/>
          <w:color w:val="032726"/>
        </w:rPr>
        <w:t>3. </w:t>
      </w:r>
      <w:r w:rsidRPr="00561B01">
        <w:rPr>
          <w:rFonts w:ascii="Times New Roman" w:hAnsi="Times New Roman" w:cs="Times New Roman"/>
          <w:color w:val="032726"/>
        </w:rPr>
        <w:t xml:space="preserve"> </w:t>
      </w:r>
      <w:r w:rsidRPr="00561B01">
        <w:rPr>
          <w:rFonts w:ascii="Times New Roman" w:hAnsi="Times New Roman" w:cs="Times New Roman"/>
          <w:bCs/>
          <w:color w:val="032726"/>
        </w:rPr>
        <w:t xml:space="preserve">Koperta nr 2 z napisem „Przetarg nr </w:t>
      </w:r>
      <w:r w:rsidR="00895CD1" w:rsidRPr="00895CD1">
        <w:rPr>
          <w:rFonts w:ascii="Times New Roman" w:hAnsi="Times New Roman" w:cs="Times New Roman"/>
          <w:bCs/>
          <w:color w:val="032726"/>
        </w:rPr>
        <w:t xml:space="preserve">G.6840.2.5.2016 </w:t>
      </w:r>
      <w:r w:rsidRPr="00561B01">
        <w:rPr>
          <w:rFonts w:ascii="Times New Roman" w:hAnsi="Times New Roman" w:cs="Times New Roman"/>
          <w:bCs/>
          <w:color w:val="032726"/>
        </w:rPr>
        <w:t xml:space="preserve"> ograniczony do podmiotów prowadzących działalność w zakresie leasingu na sprzedaż nieruchomości zabudowanej położonej w Brzegu przy ul. </w:t>
      </w:r>
      <w:proofErr w:type="spellStart"/>
      <w:r w:rsidRPr="00561B01">
        <w:rPr>
          <w:rFonts w:ascii="Times New Roman" w:hAnsi="Times New Roman" w:cs="Times New Roman"/>
          <w:bCs/>
          <w:color w:val="032726"/>
        </w:rPr>
        <w:t>Nysańskiej</w:t>
      </w:r>
      <w:proofErr w:type="spellEnd"/>
      <w:r w:rsidRPr="00561B01">
        <w:rPr>
          <w:rFonts w:ascii="Times New Roman" w:hAnsi="Times New Roman" w:cs="Times New Roman"/>
          <w:bCs/>
          <w:color w:val="032726"/>
        </w:rPr>
        <w:t xml:space="preserve"> 4,6”</w:t>
      </w:r>
      <w:r w:rsidRPr="00561B01">
        <w:rPr>
          <w:rFonts w:ascii="Times New Roman" w:hAnsi="Times New Roman" w:cs="Times New Roman"/>
          <w:color w:val="032726"/>
        </w:rPr>
        <w:t xml:space="preserve"> winna zawierać ofertę przetargową. Oferta </w:t>
      </w:r>
      <w:r w:rsidRPr="00561B01">
        <w:rPr>
          <w:rFonts w:ascii="Times New Roman" w:hAnsi="Times New Roman" w:cs="Times New Roman"/>
          <w:color w:val="032726"/>
        </w:rPr>
        <w:lastRenderedPageBreak/>
        <w:t>przetargowa winna zawierać:</w:t>
      </w:r>
    </w:p>
    <w:p w14:paraId="6E12F3BE" w14:textId="77777777" w:rsidR="00561B01" w:rsidRPr="00561B01" w:rsidRDefault="00FB2DBF" w:rsidP="00FB2DBF">
      <w:pPr>
        <w:widowControl w:val="0"/>
        <w:autoSpaceDE w:val="0"/>
        <w:autoSpaceDN w:val="0"/>
        <w:adjustRightInd w:val="0"/>
        <w:spacing w:line="276" w:lineRule="auto"/>
        <w:ind w:left="-1"/>
        <w:jc w:val="both"/>
        <w:rPr>
          <w:rFonts w:ascii="Times New Roman" w:hAnsi="Times New Roman" w:cs="Times New Roman"/>
          <w:color w:val="032726"/>
        </w:rPr>
      </w:pPr>
      <w:r>
        <w:rPr>
          <w:rFonts w:ascii="Times New Roman" w:hAnsi="Times New Roman" w:cs="Times New Roman"/>
          <w:color w:val="032726"/>
        </w:rPr>
        <w:t xml:space="preserve">a) </w:t>
      </w:r>
      <w:r w:rsidR="00561B01" w:rsidRPr="00561B01">
        <w:rPr>
          <w:rFonts w:ascii="Times New Roman" w:hAnsi="Times New Roman" w:cs="Times New Roman"/>
          <w:color w:val="032726"/>
        </w:rPr>
        <w:t>nazwę i siedzibę Oferenta, numer NIP, aktualny odpis z Krajowego Rejestru Sądowego; w przypadku cudzoziemców – w myśl ustawy z dnia 24 marca 1920 r. o nabywaniu nieruchomości przez cudzoziemców (Dz.</w:t>
      </w:r>
      <w:r>
        <w:rPr>
          <w:rFonts w:ascii="Times New Roman" w:hAnsi="Times New Roman" w:cs="Times New Roman"/>
          <w:color w:val="032726"/>
        </w:rPr>
        <w:t xml:space="preserve"> </w:t>
      </w:r>
      <w:r w:rsidR="00FC4DEA">
        <w:rPr>
          <w:rFonts w:ascii="Times New Roman" w:hAnsi="Times New Roman" w:cs="Times New Roman"/>
          <w:color w:val="032726"/>
        </w:rPr>
        <w:t>U. z 2016 r. poz. 1061</w:t>
      </w:r>
      <w:r w:rsidR="00561B01" w:rsidRPr="00561B01">
        <w:rPr>
          <w:rFonts w:ascii="Times New Roman" w:hAnsi="Times New Roman" w:cs="Times New Roman"/>
          <w:color w:val="032726"/>
        </w:rPr>
        <w:t>) – przetłumaczone przez tłumacza przysięgłego odpisy dokumentów wystawionych w kraju, w którym ma siedzibę potwierdzające odpowiednio, iż prowadzi działalność gospodarczą w zakresie, o którym mowa w pkt 2 Ogłoszenia. Aktualny odpis z Krajowego Rejestru Sądowego lub innego rejestru winien być wyda</w:t>
      </w:r>
      <w:r w:rsidR="00FC4DEA">
        <w:rPr>
          <w:rFonts w:ascii="Times New Roman" w:hAnsi="Times New Roman" w:cs="Times New Roman"/>
          <w:color w:val="032726"/>
        </w:rPr>
        <w:t>ny w ciągu 3 ostatnich miesięcy,</w:t>
      </w:r>
    </w:p>
    <w:p w14:paraId="681DC2FF" w14:textId="77777777" w:rsidR="00FB2DBF" w:rsidRDefault="00561B01" w:rsidP="00FB2DBF">
      <w:pPr>
        <w:widowControl w:val="0"/>
        <w:autoSpaceDE w:val="0"/>
        <w:autoSpaceDN w:val="0"/>
        <w:adjustRightInd w:val="0"/>
        <w:spacing w:line="276" w:lineRule="auto"/>
        <w:ind w:left="858" w:hanging="859"/>
        <w:jc w:val="both"/>
        <w:rPr>
          <w:rFonts w:ascii="Times New Roman" w:hAnsi="Times New Roman" w:cs="Times New Roman"/>
          <w:color w:val="032726"/>
        </w:rPr>
      </w:pPr>
      <w:r w:rsidRPr="00561B01">
        <w:rPr>
          <w:rFonts w:ascii="Times New Roman" w:hAnsi="Times New Roman" w:cs="Times New Roman"/>
          <w:color w:val="032726"/>
        </w:rPr>
        <w:t>b) odpis umowy/ odpis statutu Oferenta,</w:t>
      </w:r>
    </w:p>
    <w:p w14:paraId="58CE9DF5" w14:textId="77777777" w:rsidR="00FB2DBF" w:rsidRDefault="00FB2DBF" w:rsidP="00FB2DBF">
      <w:pPr>
        <w:widowControl w:val="0"/>
        <w:autoSpaceDE w:val="0"/>
        <w:autoSpaceDN w:val="0"/>
        <w:adjustRightInd w:val="0"/>
        <w:spacing w:line="276" w:lineRule="auto"/>
        <w:ind w:left="-1"/>
        <w:jc w:val="both"/>
        <w:rPr>
          <w:rFonts w:ascii="Times New Roman" w:hAnsi="Times New Roman" w:cs="Times New Roman"/>
          <w:color w:val="032726"/>
        </w:rPr>
      </w:pPr>
      <w:r>
        <w:rPr>
          <w:rFonts w:ascii="Times New Roman" w:hAnsi="Times New Roman" w:cs="Times New Roman"/>
          <w:color w:val="032726"/>
        </w:rPr>
        <w:t xml:space="preserve">c) </w:t>
      </w:r>
      <w:r w:rsidR="00561B01" w:rsidRPr="00561B01">
        <w:rPr>
          <w:rFonts w:ascii="Times New Roman" w:hAnsi="Times New Roman" w:cs="Times New Roman"/>
          <w:color w:val="032726"/>
        </w:rPr>
        <w:t xml:space="preserve">oświadczenie osób uprawnionych do reprezentacji Oferenta w przedmiocie statusu Oferenta jako cudzoziemca w rozumieniu przepisów ustawy </w:t>
      </w:r>
      <w:r w:rsidR="00FB1089" w:rsidRPr="00561B01">
        <w:rPr>
          <w:rFonts w:ascii="Times New Roman" w:hAnsi="Times New Roman" w:cs="Times New Roman"/>
          <w:color w:val="032726"/>
        </w:rPr>
        <w:t xml:space="preserve">z dnia 24 marca 1920 r. </w:t>
      </w:r>
      <w:r w:rsidR="00561B01" w:rsidRPr="00561B01">
        <w:rPr>
          <w:rFonts w:ascii="Times New Roman" w:hAnsi="Times New Roman" w:cs="Times New Roman"/>
          <w:color w:val="032726"/>
        </w:rPr>
        <w:t xml:space="preserve">o nabywaniu nieruchomości </w:t>
      </w:r>
      <w:r w:rsidR="00FC4DEA">
        <w:rPr>
          <w:rFonts w:ascii="Times New Roman" w:hAnsi="Times New Roman" w:cs="Times New Roman"/>
          <w:color w:val="032726"/>
        </w:rPr>
        <w:t>przez cudzoziemców,</w:t>
      </w:r>
    </w:p>
    <w:p w14:paraId="098E9A5F" w14:textId="77777777" w:rsidR="00561B01" w:rsidRPr="00561B01" w:rsidRDefault="00FB2DBF" w:rsidP="00FB2DBF">
      <w:pPr>
        <w:widowControl w:val="0"/>
        <w:autoSpaceDE w:val="0"/>
        <w:autoSpaceDN w:val="0"/>
        <w:adjustRightInd w:val="0"/>
        <w:spacing w:line="276" w:lineRule="auto"/>
        <w:ind w:left="-1"/>
        <w:jc w:val="both"/>
        <w:rPr>
          <w:rFonts w:ascii="Times New Roman" w:hAnsi="Times New Roman" w:cs="Times New Roman"/>
          <w:color w:val="032726"/>
        </w:rPr>
      </w:pPr>
      <w:r>
        <w:rPr>
          <w:rFonts w:ascii="Times New Roman" w:hAnsi="Times New Roman" w:cs="Times New Roman"/>
          <w:color w:val="032726"/>
        </w:rPr>
        <w:t xml:space="preserve">d) </w:t>
      </w:r>
      <w:r w:rsidR="00561B01" w:rsidRPr="00561B01">
        <w:rPr>
          <w:rFonts w:ascii="Times New Roman" w:hAnsi="Times New Roman" w:cs="Times New Roman"/>
          <w:color w:val="032726"/>
        </w:rPr>
        <w:t>odpisy uchwał organów Oferenta o wyrażeniu zgody na nabycie przez Oferenta Przedmiotu Przetargu (o ile jest wymagana na podstawie obowiązujących przepisów prawa bądź dokumentów korporacyjnych Oferenta),</w:t>
      </w:r>
    </w:p>
    <w:p w14:paraId="3EC4E43C" w14:textId="77777777" w:rsidR="00FB2DBF" w:rsidRDefault="00FB2DBF" w:rsidP="00FB2DBF">
      <w:pPr>
        <w:widowControl w:val="0"/>
        <w:autoSpaceDE w:val="0"/>
        <w:autoSpaceDN w:val="0"/>
        <w:adjustRightInd w:val="0"/>
        <w:spacing w:line="276" w:lineRule="auto"/>
        <w:ind w:left="858" w:hanging="859"/>
        <w:jc w:val="both"/>
        <w:rPr>
          <w:rFonts w:ascii="Times New Roman" w:hAnsi="Times New Roman" w:cs="Times New Roman"/>
          <w:color w:val="032726"/>
        </w:rPr>
      </w:pPr>
      <w:r>
        <w:rPr>
          <w:rFonts w:ascii="Times New Roman" w:hAnsi="Times New Roman" w:cs="Times New Roman"/>
          <w:color w:val="032726"/>
        </w:rPr>
        <w:t>e</w:t>
      </w:r>
      <w:r w:rsidR="00561B01" w:rsidRPr="00561B01">
        <w:rPr>
          <w:rFonts w:ascii="Times New Roman" w:hAnsi="Times New Roman" w:cs="Times New Roman"/>
          <w:color w:val="032726"/>
        </w:rPr>
        <w:t>) inne dokumenty potwierdzające spełnienie kryteriów udziału w przetargu,</w:t>
      </w:r>
    </w:p>
    <w:p w14:paraId="2274B4B4" w14:textId="77777777" w:rsidR="00561B01" w:rsidRPr="00561B01" w:rsidRDefault="00FB2DBF" w:rsidP="00FB2DBF">
      <w:pPr>
        <w:widowControl w:val="0"/>
        <w:autoSpaceDE w:val="0"/>
        <w:autoSpaceDN w:val="0"/>
        <w:adjustRightInd w:val="0"/>
        <w:spacing w:line="276" w:lineRule="auto"/>
        <w:ind w:left="-1"/>
        <w:jc w:val="both"/>
        <w:rPr>
          <w:rFonts w:ascii="Times New Roman" w:hAnsi="Times New Roman" w:cs="Times New Roman"/>
          <w:color w:val="032726"/>
        </w:rPr>
      </w:pPr>
      <w:r>
        <w:rPr>
          <w:rFonts w:ascii="Times New Roman" w:hAnsi="Times New Roman" w:cs="Times New Roman"/>
          <w:color w:val="032726"/>
        </w:rPr>
        <w:t xml:space="preserve">f) </w:t>
      </w:r>
      <w:r w:rsidR="00561B01" w:rsidRPr="00561B01">
        <w:rPr>
          <w:rFonts w:ascii="Times New Roman" w:hAnsi="Times New Roman" w:cs="Times New Roman"/>
          <w:color w:val="032726"/>
        </w:rPr>
        <w:t xml:space="preserve">numer </w:t>
      </w:r>
      <w:r w:rsidR="00D67557">
        <w:rPr>
          <w:rFonts w:ascii="Times New Roman" w:hAnsi="Times New Roman" w:cs="Times New Roman"/>
          <w:color w:val="032726"/>
        </w:rPr>
        <w:t>rachunku</w:t>
      </w:r>
      <w:r w:rsidR="00561B01" w:rsidRPr="00561B01">
        <w:rPr>
          <w:rFonts w:ascii="Times New Roman" w:hAnsi="Times New Roman" w:cs="Times New Roman"/>
          <w:color w:val="032726"/>
        </w:rPr>
        <w:t xml:space="preserve"> bankowego, na które zostanie zwrócone wadium w przypadku gdy j</w:t>
      </w:r>
      <w:r w:rsidR="00D67557">
        <w:rPr>
          <w:rFonts w:ascii="Times New Roman" w:hAnsi="Times New Roman" w:cs="Times New Roman"/>
          <w:color w:val="032726"/>
        </w:rPr>
        <w:t>ego oferta nie zostanie wybrana,</w:t>
      </w:r>
    </w:p>
    <w:p w14:paraId="72452E3C" w14:textId="77777777" w:rsidR="00561B01" w:rsidRPr="00561B01" w:rsidRDefault="00FB2DBF" w:rsidP="00561B01">
      <w:pPr>
        <w:widowControl w:val="0"/>
        <w:autoSpaceDE w:val="0"/>
        <w:autoSpaceDN w:val="0"/>
        <w:adjustRightInd w:val="0"/>
        <w:spacing w:line="276" w:lineRule="auto"/>
        <w:ind w:left="858" w:hanging="859"/>
        <w:jc w:val="both"/>
        <w:rPr>
          <w:rFonts w:ascii="Times New Roman" w:hAnsi="Times New Roman" w:cs="Times New Roman"/>
          <w:color w:val="032726"/>
        </w:rPr>
      </w:pPr>
      <w:r>
        <w:rPr>
          <w:rFonts w:ascii="Times New Roman" w:hAnsi="Times New Roman" w:cs="Times New Roman"/>
          <w:color w:val="032726"/>
        </w:rPr>
        <w:t>g</w:t>
      </w:r>
      <w:r w:rsidR="00561B01" w:rsidRPr="00561B01">
        <w:rPr>
          <w:rFonts w:ascii="Times New Roman" w:hAnsi="Times New Roman" w:cs="Times New Roman"/>
          <w:color w:val="032726"/>
        </w:rPr>
        <w:t>) datę sporządzenia oferty,</w:t>
      </w:r>
    </w:p>
    <w:p w14:paraId="630BB39F" w14:textId="0AF40F04" w:rsidR="00FB2DBF" w:rsidRDefault="00FB2DBF" w:rsidP="00FB2DBF">
      <w:pPr>
        <w:widowControl w:val="0"/>
        <w:autoSpaceDE w:val="0"/>
        <w:autoSpaceDN w:val="0"/>
        <w:adjustRightInd w:val="0"/>
        <w:spacing w:line="276" w:lineRule="auto"/>
        <w:jc w:val="both"/>
        <w:rPr>
          <w:rFonts w:ascii="Times New Roman" w:hAnsi="Times New Roman" w:cs="Times New Roman"/>
          <w:color w:val="032726"/>
        </w:rPr>
      </w:pPr>
      <w:r>
        <w:rPr>
          <w:rFonts w:ascii="Times New Roman" w:hAnsi="Times New Roman" w:cs="Times New Roman"/>
          <w:color w:val="032726"/>
        </w:rPr>
        <w:t xml:space="preserve">h) </w:t>
      </w:r>
      <w:r w:rsidR="00561B01" w:rsidRPr="00561B01">
        <w:rPr>
          <w:rFonts w:ascii="Times New Roman" w:hAnsi="Times New Roman" w:cs="Times New Roman"/>
          <w:color w:val="032726"/>
        </w:rPr>
        <w:t>oświadczenie, że Oferent zapoznał się z warunkami przetargu i przyjmuje</w:t>
      </w:r>
      <w:r w:rsidR="000E33C1">
        <w:rPr>
          <w:rFonts w:ascii="Times New Roman" w:hAnsi="Times New Roman" w:cs="Times New Roman"/>
          <w:color w:val="032726"/>
        </w:rPr>
        <w:t xml:space="preserve"> </w:t>
      </w:r>
      <w:r w:rsidR="00561B01" w:rsidRPr="00561B01">
        <w:rPr>
          <w:rFonts w:ascii="Times New Roman" w:hAnsi="Times New Roman" w:cs="Times New Roman"/>
          <w:color w:val="032726"/>
        </w:rPr>
        <w:t>te warunki bez zastrzeżeń,</w:t>
      </w:r>
    </w:p>
    <w:p w14:paraId="52F6D678" w14:textId="77777777" w:rsidR="00561B01" w:rsidRPr="00561B01" w:rsidRDefault="00FB2DBF" w:rsidP="00FB2DBF">
      <w:pPr>
        <w:widowControl w:val="0"/>
        <w:autoSpaceDE w:val="0"/>
        <w:autoSpaceDN w:val="0"/>
        <w:adjustRightInd w:val="0"/>
        <w:spacing w:line="276" w:lineRule="auto"/>
        <w:jc w:val="both"/>
        <w:rPr>
          <w:rFonts w:ascii="Times New Roman" w:hAnsi="Times New Roman" w:cs="Times New Roman"/>
          <w:color w:val="032726"/>
        </w:rPr>
      </w:pPr>
      <w:r>
        <w:rPr>
          <w:rFonts w:ascii="Times New Roman" w:hAnsi="Times New Roman" w:cs="Times New Roman"/>
          <w:color w:val="032726"/>
        </w:rPr>
        <w:t xml:space="preserve">i) </w:t>
      </w:r>
      <w:r w:rsidR="00561B01" w:rsidRPr="00561B01">
        <w:rPr>
          <w:rFonts w:ascii="Times New Roman" w:hAnsi="Times New Roman" w:cs="Times New Roman"/>
          <w:color w:val="032726"/>
        </w:rPr>
        <w:t>formularz Ofertowy, stanowiący Załącznik nr 1 do ogłoszenia o pisemnym przetargu ograniczonym, zawierający:</w:t>
      </w:r>
    </w:p>
    <w:p w14:paraId="628E8F29" w14:textId="4FF0B06B" w:rsidR="00FB2DBF" w:rsidRDefault="00561B01" w:rsidP="00561B01">
      <w:pPr>
        <w:pStyle w:val="Akapitzlist"/>
        <w:widowControl w:val="0"/>
        <w:numPr>
          <w:ilvl w:val="0"/>
          <w:numId w:val="2"/>
        </w:numPr>
        <w:autoSpaceDE w:val="0"/>
        <w:autoSpaceDN w:val="0"/>
        <w:adjustRightInd w:val="0"/>
        <w:spacing w:line="276" w:lineRule="auto"/>
        <w:jc w:val="both"/>
        <w:rPr>
          <w:rFonts w:ascii="Times New Roman" w:hAnsi="Times New Roman" w:cs="Times New Roman"/>
          <w:color w:val="032726"/>
        </w:rPr>
      </w:pPr>
      <w:r w:rsidRPr="00FB2DBF">
        <w:rPr>
          <w:rFonts w:ascii="Times New Roman" w:hAnsi="Times New Roman" w:cs="Times New Roman"/>
          <w:color w:val="032726"/>
        </w:rPr>
        <w:t>wskazanie proponowanej ceny nabycia Przedmiotu Przetargu (wyższej od ceny wywoławczej co najmniej o 1,00 zł) wraz z zobowiązaniem do zapłaty tej ceny</w:t>
      </w:r>
      <w:r w:rsidR="000E33C1">
        <w:rPr>
          <w:rFonts w:ascii="Times New Roman" w:hAnsi="Times New Roman" w:cs="Times New Roman"/>
          <w:color w:val="032726"/>
        </w:rPr>
        <w:t xml:space="preserve"> </w:t>
      </w:r>
      <w:r w:rsidRPr="00FB2DBF">
        <w:rPr>
          <w:rFonts w:ascii="Times New Roman" w:hAnsi="Times New Roman" w:cs="Times New Roman"/>
          <w:color w:val="032726"/>
        </w:rPr>
        <w:t xml:space="preserve">w terminie nie późniejszym niż dzień przed podpisaniem Umowy </w:t>
      </w:r>
      <w:r w:rsidR="00FB2DBF">
        <w:rPr>
          <w:rFonts w:ascii="Times New Roman" w:hAnsi="Times New Roman" w:cs="Times New Roman"/>
          <w:color w:val="032726"/>
        </w:rPr>
        <w:t>Sprzedaży  Przedmiotu Przetargu,</w:t>
      </w:r>
      <w:r w:rsidRPr="00FB2DBF">
        <w:rPr>
          <w:rFonts w:ascii="Times New Roman" w:hAnsi="Times New Roman" w:cs="Times New Roman"/>
          <w:color w:val="032726"/>
        </w:rPr>
        <w:t xml:space="preserve"> </w:t>
      </w:r>
    </w:p>
    <w:p w14:paraId="1217025F" w14:textId="5FACD9E7" w:rsidR="00561B01" w:rsidRPr="00FB2DBF" w:rsidRDefault="00561B01" w:rsidP="00561B01">
      <w:pPr>
        <w:pStyle w:val="Akapitzlist"/>
        <w:widowControl w:val="0"/>
        <w:numPr>
          <w:ilvl w:val="0"/>
          <w:numId w:val="2"/>
        </w:numPr>
        <w:autoSpaceDE w:val="0"/>
        <w:autoSpaceDN w:val="0"/>
        <w:adjustRightInd w:val="0"/>
        <w:spacing w:line="276" w:lineRule="auto"/>
        <w:jc w:val="both"/>
        <w:rPr>
          <w:rFonts w:ascii="Times New Roman" w:hAnsi="Times New Roman" w:cs="Times New Roman"/>
          <w:color w:val="032726"/>
        </w:rPr>
      </w:pPr>
      <w:r w:rsidRPr="00FB2DBF">
        <w:rPr>
          <w:rFonts w:ascii="Times New Roman" w:hAnsi="Times New Roman" w:cs="Times New Roman"/>
          <w:color w:val="032726"/>
        </w:rPr>
        <w:t>warunki  finansowe (wysokość marż), na których Oferent zobowiązuje się zawrzeć Umowę Leasingu Operacyjnego Budynku oraz Umowę Dzierżawy Gruntu, w związku</w:t>
      </w:r>
      <w:r w:rsidR="00460519">
        <w:rPr>
          <w:rFonts w:ascii="Times New Roman" w:hAnsi="Times New Roman" w:cs="Times New Roman"/>
          <w:color w:val="032726"/>
        </w:rPr>
        <w:t xml:space="preserve"> </w:t>
      </w:r>
      <w:r w:rsidR="00D67557">
        <w:rPr>
          <w:rFonts w:ascii="Times New Roman" w:hAnsi="Times New Roman" w:cs="Times New Roman"/>
          <w:color w:val="032726"/>
        </w:rPr>
        <w:t>z nabyciem Przedmiotu Przetargu,</w:t>
      </w:r>
    </w:p>
    <w:p w14:paraId="17C2AE43" w14:textId="05305561" w:rsidR="00561B01" w:rsidRPr="00561B01" w:rsidRDefault="00DD5A1D" w:rsidP="00DD5A1D">
      <w:pPr>
        <w:widowControl w:val="0"/>
        <w:autoSpaceDE w:val="0"/>
        <w:autoSpaceDN w:val="0"/>
        <w:adjustRightInd w:val="0"/>
        <w:spacing w:line="276" w:lineRule="auto"/>
        <w:ind w:left="-1"/>
        <w:jc w:val="both"/>
        <w:rPr>
          <w:rFonts w:ascii="Times New Roman" w:hAnsi="Times New Roman" w:cs="Times New Roman"/>
          <w:color w:val="032726"/>
        </w:rPr>
      </w:pPr>
      <w:r>
        <w:rPr>
          <w:rFonts w:ascii="Times New Roman" w:hAnsi="Times New Roman" w:cs="Times New Roman"/>
          <w:color w:val="032726"/>
        </w:rPr>
        <w:t xml:space="preserve">j) </w:t>
      </w:r>
      <w:r w:rsidR="00561B01" w:rsidRPr="00561B01">
        <w:rPr>
          <w:rFonts w:ascii="Times New Roman" w:hAnsi="Times New Roman" w:cs="Times New Roman"/>
          <w:color w:val="032726"/>
        </w:rPr>
        <w:t>zestawienie i sumę kosztów, jakie korzystający i dzierżawca będzie musiał ponieść w toku realizacji Umowy Leasingu Operacyjnego Budynku i Umowy Dzierżawy Gruntu:</w:t>
      </w:r>
    </w:p>
    <w:p w14:paraId="22A3F936" w14:textId="77777777" w:rsidR="00DD5A1D" w:rsidRDefault="00561B01" w:rsidP="00561B01">
      <w:pPr>
        <w:pStyle w:val="Akapitzlist"/>
        <w:widowControl w:val="0"/>
        <w:numPr>
          <w:ilvl w:val="0"/>
          <w:numId w:val="3"/>
        </w:numPr>
        <w:autoSpaceDE w:val="0"/>
        <w:autoSpaceDN w:val="0"/>
        <w:adjustRightInd w:val="0"/>
        <w:spacing w:line="276" w:lineRule="auto"/>
        <w:jc w:val="both"/>
        <w:rPr>
          <w:rFonts w:ascii="Times New Roman" w:hAnsi="Times New Roman" w:cs="Times New Roman"/>
          <w:color w:val="032726"/>
        </w:rPr>
      </w:pPr>
      <w:r w:rsidRPr="00DD5A1D">
        <w:rPr>
          <w:rFonts w:ascii="Times New Roman" w:hAnsi="Times New Roman" w:cs="Times New Roman"/>
          <w:color w:val="032726"/>
        </w:rPr>
        <w:t>z tytułu Umowy Leasingu Operacyjnego: opłata wstępna</w:t>
      </w:r>
      <w:r w:rsidR="00DD5A1D">
        <w:rPr>
          <w:rFonts w:ascii="Times New Roman" w:hAnsi="Times New Roman" w:cs="Times New Roman"/>
          <w:color w:val="032726"/>
        </w:rPr>
        <w:t xml:space="preserve"> (nie większa niż 1</w:t>
      </w:r>
      <w:r w:rsidRPr="00DD5A1D">
        <w:rPr>
          <w:rFonts w:ascii="Times New Roman" w:hAnsi="Times New Roman" w:cs="Times New Roman"/>
          <w:color w:val="032726"/>
        </w:rPr>
        <w:t>0% wartości przedmiotu Umowy Leasingu Operacyjnego, zwanego dalej „</w:t>
      </w:r>
      <w:r w:rsidRPr="00DD5A1D">
        <w:rPr>
          <w:rFonts w:ascii="Times New Roman" w:hAnsi="Times New Roman" w:cs="Times New Roman"/>
          <w:bCs/>
          <w:color w:val="032726"/>
        </w:rPr>
        <w:t>Przedmiotem Leasingu Operacyjnego</w:t>
      </w:r>
      <w:r w:rsidRPr="00DD5A1D">
        <w:rPr>
          <w:rFonts w:ascii="Times New Roman" w:hAnsi="Times New Roman" w:cs="Times New Roman"/>
          <w:color w:val="032726"/>
        </w:rPr>
        <w:t>”), raty leasingu, opłata końcowa, wpłaty na poczet opłaty końcowej (depozyt gwarancyjny na poczet ceny nabycia Przedmiotu Leasingu Operacyjnego),</w:t>
      </w:r>
    </w:p>
    <w:p w14:paraId="079C614A" w14:textId="77777777" w:rsidR="00DD5A1D" w:rsidRDefault="00561B01" w:rsidP="00561B01">
      <w:pPr>
        <w:pStyle w:val="Akapitzlist"/>
        <w:widowControl w:val="0"/>
        <w:numPr>
          <w:ilvl w:val="0"/>
          <w:numId w:val="3"/>
        </w:numPr>
        <w:autoSpaceDE w:val="0"/>
        <w:autoSpaceDN w:val="0"/>
        <w:adjustRightInd w:val="0"/>
        <w:spacing w:line="276" w:lineRule="auto"/>
        <w:jc w:val="both"/>
        <w:rPr>
          <w:rFonts w:ascii="Times New Roman" w:hAnsi="Times New Roman" w:cs="Times New Roman"/>
          <w:color w:val="032726"/>
        </w:rPr>
      </w:pPr>
      <w:r w:rsidRPr="00DD5A1D">
        <w:rPr>
          <w:rFonts w:ascii="Times New Roman" w:hAnsi="Times New Roman" w:cs="Times New Roman"/>
          <w:color w:val="032726"/>
        </w:rPr>
        <w:t>z tytułu Umowy Dzierżawy: czynsz dzierżawny za dzierżawę Gruntu, zwanego dalej „</w:t>
      </w:r>
      <w:r w:rsidRPr="00DD5A1D">
        <w:rPr>
          <w:rFonts w:ascii="Times New Roman" w:hAnsi="Times New Roman" w:cs="Times New Roman"/>
          <w:bCs/>
          <w:color w:val="032726"/>
        </w:rPr>
        <w:t>Przedmiotem Dzierżawy</w:t>
      </w:r>
      <w:r w:rsidR="00DD5A1D">
        <w:rPr>
          <w:rFonts w:ascii="Times New Roman" w:hAnsi="Times New Roman" w:cs="Times New Roman"/>
          <w:color w:val="032726"/>
        </w:rPr>
        <w:t>”,</w:t>
      </w:r>
    </w:p>
    <w:p w14:paraId="154D111A" w14:textId="77777777" w:rsidR="00561B01" w:rsidRPr="00DD5A1D" w:rsidRDefault="00561B01" w:rsidP="00561B01">
      <w:pPr>
        <w:pStyle w:val="Akapitzlist"/>
        <w:widowControl w:val="0"/>
        <w:numPr>
          <w:ilvl w:val="0"/>
          <w:numId w:val="3"/>
        </w:numPr>
        <w:autoSpaceDE w:val="0"/>
        <w:autoSpaceDN w:val="0"/>
        <w:adjustRightInd w:val="0"/>
        <w:spacing w:line="276" w:lineRule="auto"/>
        <w:jc w:val="both"/>
        <w:rPr>
          <w:rFonts w:ascii="Times New Roman" w:hAnsi="Times New Roman" w:cs="Times New Roman"/>
          <w:color w:val="032726"/>
        </w:rPr>
      </w:pPr>
      <w:r w:rsidRPr="00DD5A1D">
        <w:rPr>
          <w:rFonts w:ascii="Times New Roman" w:hAnsi="Times New Roman" w:cs="Times New Roman"/>
          <w:color w:val="032726"/>
        </w:rPr>
        <w:t>z tytułu Umowy Przedwstępnej: cena oraz wpłaty na poczet ceny (depozyt gwarancyjny na poczet ceny nabycia Gruntu).</w:t>
      </w:r>
    </w:p>
    <w:p w14:paraId="4895D548" w14:textId="2A481147" w:rsidR="00DD5A1D" w:rsidRDefault="00DD5A1D" w:rsidP="00DD5A1D">
      <w:pPr>
        <w:widowControl w:val="0"/>
        <w:autoSpaceDE w:val="0"/>
        <w:autoSpaceDN w:val="0"/>
        <w:adjustRightInd w:val="0"/>
        <w:spacing w:line="276" w:lineRule="auto"/>
        <w:ind w:left="-1"/>
        <w:jc w:val="both"/>
        <w:rPr>
          <w:rFonts w:ascii="Times New Roman" w:hAnsi="Times New Roman" w:cs="Times New Roman"/>
          <w:color w:val="032726"/>
        </w:rPr>
      </w:pPr>
      <w:r>
        <w:rPr>
          <w:rFonts w:ascii="Times New Roman" w:hAnsi="Times New Roman" w:cs="Times New Roman"/>
          <w:color w:val="032726"/>
        </w:rPr>
        <w:t xml:space="preserve">k) </w:t>
      </w:r>
      <w:r w:rsidR="00561B01" w:rsidRPr="00561B01">
        <w:rPr>
          <w:rFonts w:ascii="Times New Roman" w:hAnsi="Times New Roman" w:cs="Times New Roman"/>
          <w:color w:val="032726"/>
        </w:rPr>
        <w:t>harmonogram wszystkich opłat z tytułu Umowy Leasingu Operacyjneg</w:t>
      </w:r>
      <w:r w:rsidR="00002055">
        <w:rPr>
          <w:rFonts w:ascii="Times New Roman" w:hAnsi="Times New Roman" w:cs="Times New Roman"/>
          <w:color w:val="032726"/>
        </w:rPr>
        <w:t>o oraz</w:t>
      </w:r>
      <w:r w:rsidR="000E33C1">
        <w:rPr>
          <w:rFonts w:ascii="Times New Roman" w:hAnsi="Times New Roman" w:cs="Times New Roman"/>
          <w:color w:val="032726"/>
        </w:rPr>
        <w:t xml:space="preserve"> </w:t>
      </w:r>
      <w:r w:rsidR="00002055">
        <w:rPr>
          <w:rFonts w:ascii="Times New Roman" w:hAnsi="Times New Roman" w:cs="Times New Roman"/>
          <w:color w:val="032726"/>
        </w:rPr>
        <w:t>z tytułu Umowy Dzierżawy,</w:t>
      </w:r>
    </w:p>
    <w:p w14:paraId="372405E5" w14:textId="034452B6" w:rsidR="00DD5A1D" w:rsidRDefault="00DD5A1D" w:rsidP="00DD5A1D">
      <w:pPr>
        <w:widowControl w:val="0"/>
        <w:autoSpaceDE w:val="0"/>
        <w:autoSpaceDN w:val="0"/>
        <w:adjustRightInd w:val="0"/>
        <w:spacing w:line="276" w:lineRule="auto"/>
        <w:ind w:left="-1"/>
        <w:jc w:val="both"/>
        <w:rPr>
          <w:rFonts w:ascii="Times New Roman" w:hAnsi="Times New Roman" w:cs="Times New Roman"/>
          <w:color w:val="032726"/>
        </w:rPr>
      </w:pPr>
      <w:r>
        <w:rPr>
          <w:rFonts w:ascii="Times New Roman" w:hAnsi="Times New Roman" w:cs="Times New Roman"/>
          <w:color w:val="032726"/>
        </w:rPr>
        <w:lastRenderedPageBreak/>
        <w:t xml:space="preserve">l) </w:t>
      </w:r>
      <w:r w:rsidR="00561B01" w:rsidRPr="00561B01">
        <w:rPr>
          <w:rFonts w:ascii="Times New Roman" w:hAnsi="Times New Roman" w:cs="Times New Roman"/>
          <w:color w:val="032726"/>
        </w:rPr>
        <w:t>wzór Umowy Leasingu Operacyjnego Budynku. Postanowienia zawarte we wzorze Umowy Leasingu Operacyjnego muszą być zgodne z warunkami określonymi</w:t>
      </w:r>
      <w:r w:rsidR="000E33C1">
        <w:rPr>
          <w:rFonts w:ascii="Times New Roman" w:hAnsi="Times New Roman" w:cs="Times New Roman"/>
          <w:color w:val="032726"/>
        </w:rPr>
        <w:t xml:space="preserve"> </w:t>
      </w:r>
      <w:r w:rsidR="00561B01" w:rsidRPr="00561B01">
        <w:rPr>
          <w:rFonts w:ascii="Times New Roman" w:hAnsi="Times New Roman" w:cs="Times New Roman"/>
          <w:color w:val="032726"/>
        </w:rPr>
        <w:t>w Dodatkowych warunkach przetargu, stanowiących Załącznik nr 2 do ogłoszenia</w:t>
      </w:r>
      <w:r w:rsidR="000E33C1">
        <w:rPr>
          <w:rFonts w:ascii="Times New Roman" w:hAnsi="Times New Roman" w:cs="Times New Roman"/>
          <w:color w:val="032726"/>
        </w:rPr>
        <w:t xml:space="preserve"> </w:t>
      </w:r>
      <w:r w:rsidR="00561B01" w:rsidRPr="00561B01">
        <w:rPr>
          <w:rFonts w:ascii="Times New Roman" w:hAnsi="Times New Roman" w:cs="Times New Roman"/>
          <w:color w:val="032726"/>
        </w:rPr>
        <w:t>o przetargu,</w:t>
      </w:r>
    </w:p>
    <w:p w14:paraId="7C02FAC1" w14:textId="77777777" w:rsidR="00561B01" w:rsidRPr="00561B01" w:rsidRDefault="00DD5A1D" w:rsidP="00DD5A1D">
      <w:pPr>
        <w:widowControl w:val="0"/>
        <w:autoSpaceDE w:val="0"/>
        <w:autoSpaceDN w:val="0"/>
        <w:adjustRightInd w:val="0"/>
        <w:spacing w:line="276" w:lineRule="auto"/>
        <w:ind w:left="-1"/>
        <w:jc w:val="both"/>
        <w:rPr>
          <w:rFonts w:ascii="Times New Roman" w:hAnsi="Times New Roman" w:cs="Times New Roman"/>
          <w:color w:val="032726"/>
        </w:rPr>
      </w:pPr>
      <w:r>
        <w:rPr>
          <w:rFonts w:ascii="Times New Roman" w:hAnsi="Times New Roman" w:cs="Times New Roman"/>
          <w:color w:val="032726"/>
        </w:rPr>
        <w:t>m</w:t>
      </w:r>
      <w:r w:rsidR="00561B01" w:rsidRPr="00561B01">
        <w:rPr>
          <w:rFonts w:ascii="Times New Roman" w:hAnsi="Times New Roman" w:cs="Times New Roman"/>
          <w:color w:val="032726"/>
        </w:rPr>
        <w:t>) wzór Umowy Dzierżawy Gruntu. Postanowienia zawarte we wzorze Umowy Dzierżawy muszą być zgodne z warunkami określonymi w Dodatkowych  warunkach przetargu, stanowiących Załącznik nr 2 do ogłoszenia o przetargu,</w:t>
      </w:r>
    </w:p>
    <w:p w14:paraId="195AB2C8" w14:textId="77777777" w:rsidR="00561B01" w:rsidRPr="00561B01" w:rsidRDefault="00DD5A1D" w:rsidP="00DD5A1D">
      <w:pPr>
        <w:widowControl w:val="0"/>
        <w:autoSpaceDE w:val="0"/>
        <w:autoSpaceDN w:val="0"/>
        <w:adjustRightInd w:val="0"/>
        <w:spacing w:line="276" w:lineRule="auto"/>
        <w:jc w:val="both"/>
        <w:rPr>
          <w:rFonts w:ascii="Times New Roman" w:hAnsi="Times New Roman" w:cs="Times New Roman"/>
          <w:color w:val="032726"/>
        </w:rPr>
      </w:pPr>
      <w:r>
        <w:rPr>
          <w:rFonts w:ascii="Times New Roman" w:hAnsi="Times New Roman" w:cs="Times New Roman"/>
          <w:color w:val="032726"/>
        </w:rPr>
        <w:t xml:space="preserve">n) </w:t>
      </w:r>
      <w:r w:rsidR="00561B01" w:rsidRPr="00561B01">
        <w:rPr>
          <w:rFonts w:ascii="Times New Roman" w:hAnsi="Times New Roman" w:cs="Times New Roman"/>
          <w:color w:val="032726"/>
        </w:rPr>
        <w:t>wzór Umowy Przedwstępnej. Postanowienia zawarte we wzorze Umowy Przedwstępnej muszą być zgodne z warunkami określonymi w Dodatkowych  warunkach przetargu, stanowiących Załącznik nr 2 do ogłoszenia o przetargu,</w:t>
      </w:r>
    </w:p>
    <w:p w14:paraId="47894F17" w14:textId="77777777" w:rsidR="00434F3D" w:rsidRPr="00561B01" w:rsidRDefault="00DD5A1D" w:rsidP="00561B01">
      <w:pPr>
        <w:widowControl w:val="0"/>
        <w:autoSpaceDE w:val="0"/>
        <w:autoSpaceDN w:val="0"/>
        <w:adjustRightInd w:val="0"/>
        <w:spacing w:line="276" w:lineRule="auto"/>
        <w:jc w:val="both"/>
        <w:rPr>
          <w:rFonts w:ascii="Times New Roman" w:hAnsi="Times New Roman" w:cs="Times New Roman"/>
          <w:color w:val="032726"/>
        </w:rPr>
      </w:pPr>
      <w:r>
        <w:rPr>
          <w:rFonts w:ascii="Times New Roman" w:hAnsi="Times New Roman" w:cs="Times New Roman"/>
          <w:color w:val="032726"/>
        </w:rPr>
        <w:t>o</w:t>
      </w:r>
      <w:r w:rsidR="00002055">
        <w:rPr>
          <w:rFonts w:ascii="Times New Roman" w:hAnsi="Times New Roman" w:cs="Times New Roman"/>
          <w:color w:val="032726"/>
        </w:rPr>
        <w:t>) dowód wniesienia wadium (d</w:t>
      </w:r>
      <w:r w:rsidR="00561B01" w:rsidRPr="00561B01">
        <w:rPr>
          <w:rFonts w:ascii="Times New Roman" w:hAnsi="Times New Roman" w:cs="Times New Roman"/>
          <w:color w:val="032726"/>
        </w:rPr>
        <w:t xml:space="preserve">owodem wniesienia wadium jest potwierdzenie </w:t>
      </w:r>
      <w:r w:rsidR="00FB1089">
        <w:rPr>
          <w:rFonts w:ascii="Times New Roman" w:hAnsi="Times New Roman" w:cs="Times New Roman"/>
          <w:color w:val="032726"/>
        </w:rPr>
        <w:t xml:space="preserve">przelewu </w:t>
      </w:r>
      <w:r w:rsidR="00561B01" w:rsidRPr="00561B01">
        <w:rPr>
          <w:rFonts w:ascii="Times New Roman" w:hAnsi="Times New Roman" w:cs="Times New Roman"/>
          <w:color w:val="032726"/>
        </w:rPr>
        <w:t>z banku</w:t>
      </w:r>
      <w:r w:rsidR="00002055">
        <w:rPr>
          <w:rFonts w:ascii="Times New Roman" w:hAnsi="Times New Roman" w:cs="Times New Roman"/>
          <w:color w:val="032726"/>
        </w:rPr>
        <w:t>)</w:t>
      </w:r>
      <w:r w:rsidR="00561B01" w:rsidRPr="00561B01">
        <w:rPr>
          <w:rFonts w:ascii="Times New Roman" w:hAnsi="Times New Roman" w:cs="Times New Roman"/>
          <w:color w:val="032726"/>
        </w:rPr>
        <w:t>.</w:t>
      </w:r>
    </w:p>
    <w:p w14:paraId="79ABF42D" w14:textId="77777777" w:rsidR="00244D1E" w:rsidRPr="00244D1E" w:rsidRDefault="00244D1E" w:rsidP="00244D1E">
      <w:pPr>
        <w:widowControl w:val="0"/>
        <w:autoSpaceDE w:val="0"/>
        <w:autoSpaceDN w:val="0"/>
        <w:adjustRightInd w:val="0"/>
        <w:spacing w:line="276" w:lineRule="auto"/>
        <w:jc w:val="both"/>
        <w:rPr>
          <w:rFonts w:ascii="Times New Roman" w:hAnsi="Times New Roman" w:cs="Times New Roman"/>
          <w:color w:val="032726"/>
        </w:rPr>
      </w:pPr>
      <w:r w:rsidRPr="00244D1E">
        <w:rPr>
          <w:rFonts w:ascii="Times New Roman" w:hAnsi="Times New Roman" w:cs="Times New Roman"/>
          <w:b/>
          <w:color w:val="032726"/>
        </w:rPr>
        <w:t>4. </w:t>
      </w:r>
      <w:r w:rsidRPr="00244D1E">
        <w:rPr>
          <w:rFonts w:ascii="Times New Roman" w:hAnsi="Times New Roman" w:cs="Times New Roman"/>
          <w:color w:val="032726"/>
        </w:rPr>
        <w:t xml:space="preserve"> Oferta i wszystkie oświadczenia załączone do niej winny być podpisane przez Oferenta lub osoby przez niego upoważnione.</w:t>
      </w:r>
    </w:p>
    <w:p w14:paraId="54C365D9" w14:textId="77777777" w:rsidR="00244D1E" w:rsidRPr="00244D1E" w:rsidRDefault="00244D1E" w:rsidP="00244D1E">
      <w:pPr>
        <w:widowControl w:val="0"/>
        <w:autoSpaceDE w:val="0"/>
        <w:autoSpaceDN w:val="0"/>
        <w:adjustRightInd w:val="0"/>
        <w:spacing w:line="276" w:lineRule="auto"/>
        <w:jc w:val="both"/>
        <w:rPr>
          <w:rFonts w:ascii="Times New Roman" w:hAnsi="Times New Roman" w:cs="Times New Roman"/>
          <w:color w:val="032726"/>
        </w:rPr>
      </w:pPr>
      <w:r w:rsidRPr="00244D1E">
        <w:rPr>
          <w:rFonts w:ascii="Times New Roman" w:hAnsi="Times New Roman" w:cs="Times New Roman"/>
          <w:b/>
          <w:color w:val="032726"/>
        </w:rPr>
        <w:t>5. </w:t>
      </w:r>
      <w:r w:rsidRPr="00244D1E">
        <w:rPr>
          <w:rFonts w:ascii="Times New Roman" w:hAnsi="Times New Roman" w:cs="Times New Roman"/>
          <w:color w:val="032726"/>
        </w:rPr>
        <w:t xml:space="preserve"> Oferta powinna być sporządzona w języku polskim i w sposób czytelny. Wszystkie kartki powinny być spięte, a każda strona ponumerowana u dołu strony.</w:t>
      </w:r>
    </w:p>
    <w:p w14:paraId="67270747" w14:textId="77777777" w:rsidR="00244D1E" w:rsidRPr="00244D1E" w:rsidRDefault="00244D1E" w:rsidP="00244D1E">
      <w:pPr>
        <w:widowControl w:val="0"/>
        <w:autoSpaceDE w:val="0"/>
        <w:autoSpaceDN w:val="0"/>
        <w:adjustRightInd w:val="0"/>
        <w:spacing w:line="276" w:lineRule="auto"/>
        <w:jc w:val="both"/>
        <w:rPr>
          <w:rFonts w:ascii="Times New Roman" w:hAnsi="Times New Roman" w:cs="Times New Roman"/>
          <w:color w:val="032726"/>
        </w:rPr>
      </w:pPr>
      <w:r w:rsidRPr="00244D1E">
        <w:rPr>
          <w:rFonts w:ascii="Times New Roman" w:hAnsi="Times New Roman" w:cs="Times New Roman"/>
          <w:b/>
          <w:color w:val="032726"/>
        </w:rPr>
        <w:t>6. </w:t>
      </w:r>
      <w:r w:rsidRPr="00244D1E">
        <w:rPr>
          <w:rFonts w:ascii="Times New Roman" w:hAnsi="Times New Roman" w:cs="Times New Roman"/>
          <w:color w:val="032726"/>
        </w:rPr>
        <w:t xml:space="preserve"> W przypadku udzielenia upoważnienia przez Oferenta dla pełnomocnika należy dołączyć pełnomocnictwo udzielone przez osoby upoważnione do reprezentacji Oferenta. Pełnomocnictwo wymaga formy pisemnej </w:t>
      </w:r>
      <w:r w:rsidR="00002055">
        <w:rPr>
          <w:rFonts w:ascii="Times New Roman" w:hAnsi="Times New Roman" w:cs="Times New Roman"/>
          <w:color w:val="032726"/>
        </w:rPr>
        <w:t>z podpisami poświadczonymi</w:t>
      </w:r>
      <w:r w:rsidRPr="00244D1E">
        <w:rPr>
          <w:rFonts w:ascii="Times New Roman" w:hAnsi="Times New Roman" w:cs="Times New Roman"/>
          <w:color w:val="032726"/>
        </w:rPr>
        <w:t xml:space="preserve"> notarialnie.</w:t>
      </w:r>
    </w:p>
    <w:p w14:paraId="5F4F19A4" w14:textId="77777777" w:rsidR="00244D1E" w:rsidRPr="00244D1E" w:rsidRDefault="00244D1E" w:rsidP="00244D1E">
      <w:pPr>
        <w:widowControl w:val="0"/>
        <w:autoSpaceDE w:val="0"/>
        <w:autoSpaceDN w:val="0"/>
        <w:adjustRightInd w:val="0"/>
        <w:spacing w:line="276" w:lineRule="auto"/>
        <w:jc w:val="both"/>
        <w:rPr>
          <w:rFonts w:ascii="Times New Roman" w:hAnsi="Times New Roman" w:cs="Times New Roman"/>
          <w:color w:val="032726"/>
        </w:rPr>
      </w:pPr>
      <w:r w:rsidRPr="00244D1E">
        <w:rPr>
          <w:rFonts w:ascii="Times New Roman" w:hAnsi="Times New Roman" w:cs="Times New Roman"/>
          <w:b/>
          <w:color w:val="032726"/>
        </w:rPr>
        <w:t>7. </w:t>
      </w:r>
      <w:r w:rsidRPr="00244D1E">
        <w:rPr>
          <w:rFonts w:ascii="Times New Roman" w:hAnsi="Times New Roman" w:cs="Times New Roman"/>
          <w:color w:val="032726"/>
        </w:rPr>
        <w:t xml:space="preserve"> Cena i koszty podane w Formularzu Ofertowym muszą być wyrażone w złotych (PLN) (należy podać do dwóch miejsc po przecinku).</w:t>
      </w:r>
    </w:p>
    <w:p w14:paraId="7897832A" w14:textId="77777777" w:rsidR="00244D1E" w:rsidRPr="00244D1E" w:rsidRDefault="00244D1E" w:rsidP="00244D1E">
      <w:pPr>
        <w:widowControl w:val="0"/>
        <w:autoSpaceDE w:val="0"/>
        <w:autoSpaceDN w:val="0"/>
        <w:adjustRightInd w:val="0"/>
        <w:spacing w:line="276" w:lineRule="auto"/>
        <w:jc w:val="both"/>
        <w:rPr>
          <w:rFonts w:ascii="Times New Roman" w:hAnsi="Times New Roman" w:cs="Times New Roman"/>
          <w:color w:val="032726"/>
        </w:rPr>
      </w:pPr>
      <w:r w:rsidRPr="00244D1E">
        <w:rPr>
          <w:rFonts w:ascii="Times New Roman" w:hAnsi="Times New Roman" w:cs="Times New Roman"/>
          <w:b/>
          <w:color w:val="032726"/>
        </w:rPr>
        <w:t>8. </w:t>
      </w:r>
      <w:r w:rsidRPr="00244D1E">
        <w:rPr>
          <w:rFonts w:ascii="Times New Roman" w:hAnsi="Times New Roman" w:cs="Times New Roman"/>
          <w:color w:val="032726"/>
        </w:rPr>
        <w:t xml:space="preserve"> Wszystkie ceny, o których mowa w Warunkach Przetargu są cenami netto.</w:t>
      </w:r>
    </w:p>
    <w:p w14:paraId="678FD33F" w14:textId="6F25C683" w:rsidR="00002055" w:rsidRPr="00244D1E" w:rsidRDefault="00244D1E" w:rsidP="00244D1E">
      <w:pPr>
        <w:widowControl w:val="0"/>
        <w:autoSpaceDE w:val="0"/>
        <w:autoSpaceDN w:val="0"/>
        <w:adjustRightInd w:val="0"/>
        <w:spacing w:line="276" w:lineRule="auto"/>
        <w:jc w:val="both"/>
        <w:rPr>
          <w:rFonts w:ascii="Times New Roman" w:hAnsi="Times New Roman" w:cs="Times New Roman"/>
          <w:color w:val="032726"/>
        </w:rPr>
      </w:pPr>
      <w:r w:rsidRPr="00244D1E">
        <w:rPr>
          <w:rFonts w:ascii="Times New Roman" w:hAnsi="Times New Roman" w:cs="Times New Roman"/>
          <w:b/>
          <w:color w:val="032726"/>
        </w:rPr>
        <w:t>9. </w:t>
      </w:r>
      <w:r w:rsidRPr="00244D1E">
        <w:rPr>
          <w:rFonts w:ascii="Times New Roman" w:hAnsi="Times New Roman" w:cs="Times New Roman"/>
          <w:color w:val="032726"/>
        </w:rPr>
        <w:t xml:space="preserve"> O wysokości proponowanej ceny nabycia Przedmiotu Przetargu decydują Oferenci, z tym że proponowana cena nabycia Przedmiotu Przetargu winna być wyższa od ceny wywoławczej Przedmiotu Przetargu co najmniej o 1 zł. Przetarg uważa się za zakończony wynikiem negatywnym, jeżeli żaden z Oferentów nie zaoferował ceny nabycia wyższej od ceny wywoławczej co najmniej o 1 zł.</w:t>
      </w:r>
      <w:r w:rsidR="00002055">
        <w:rPr>
          <w:rFonts w:ascii="Times New Roman" w:hAnsi="Times New Roman" w:cs="Times New Roman"/>
          <w:color w:val="032726"/>
        </w:rPr>
        <w:t xml:space="preserve">  </w:t>
      </w:r>
      <w:r w:rsidR="00002055" w:rsidRPr="00FB1089">
        <w:rPr>
          <w:rFonts w:ascii="Times New Roman" w:hAnsi="Times New Roman" w:cs="Times New Roman"/>
        </w:rPr>
        <w:t>Stosunek ceny nabycia Przedmiotu Dzierżawy do ceny nabycia Przedmiotu Przetargu musi odpowiadać stosunkowi obecnej ceny rynkowej Gruntu do ceny wywoławczej Przedmiotu Przetargu (stosunek ten wynika z dotychczasowej ceny rynkowej nieruchomości zabudowanej zgodnej z Operatem Szacunkowym).</w:t>
      </w:r>
    </w:p>
    <w:p w14:paraId="13A814CC" w14:textId="77777777" w:rsidR="00244D1E" w:rsidRPr="00244D1E" w:rsidRDefault="00244D1E" w:rsidP="00244D1E">
      <w:pPr>
        <w:widowControl w:val="0"/>
        <w:autoSpaceDE w:val="0"/>
        <w:autoSpaceDN w:val="0"/>
        <w:adjustRightInd w:val="0"/>
        <w:spacing w:line="276" w:lineRule="auto"/>
        <w:jc w:val="both"/>
        <w:rPr>
          <w:rFonts w:ascii="Times New Roman" w:hAnsi="Times New Roman" w:cs="Times New Roman"/>
          <w:color w:val="032726"/>
        </w:rPr>
      </w:pPr>
      <w:r w:rsidRPr="00244D1E">
        <w:rPr>
          <w:rFonts w:ascii="Times New Roman" w:hAnsi="Times New Roman" w:cs="Times New Roman"/>
          <w:b/>
          <w:color w:val="032726"/>
        </w:rPr>
        <w:t>10.</w:t>
      </w:r>
      <w:r>
        <w:rPr>
          <w:rFonts w:ascii="Times New Roman" w:hAnsi="Times New Roman" w:cs="Times New Roman"/>
          <w:b/>
          <w:color w:val="032726"/>
        </w:rPr>
        <w:t>  </w:t>
      </w:r>
      <w:r w:rsidRPr="00244D1E">
        <w:rPr>
          <w:rFonts w:ascii="Times New Roman" w:hAnsi="Times New Roman" w:cs="Times New Roman"/>
          <w:color w:val="032726"/>
        </w:rPr>
        <w:t>Wymogi dotyczące oferty:</w:t>
      </w:r>
    </w:p>
    <w:p w14:paraId="323281B8" w14:textId="173D8ADA" w:rsidR="00244D1E" w:rsidRPr="00244D1E" w:rsidRDefault="00244D1E" w:rsidP="00244D1E">
      <w:pPr>
        <w:widowControl w:val="0"/>
        <w:autoSpaceDE w:val="0"/>
        <w:autoSpaceDN w:val="0"/>
        <w:adjustRightInd w:val="0"/>
        <w:spacing w:line="276" w:lineRule="auto"/>
        <w:jc w:val="both"/>
        <w:rPr>
          <w:rFonts w:ascii="Times New Roman" w:hAnsi="Times New Roman" w:cs="Times New Roman"/>
          <w:color w:val="032726"/>
        </w:rPr>
      </w:pPr>
      <w:r w:rsidRPr="00244D1E">
        <w:rPr>
          <w:rFonts w:ascii="Times New Roman" w:hAnsi="Times New Roman" w:cs="Times New Roman"/>
          <w:color w:val="032726"/>
        </w:rPr>
        <w:t>a)</w:t>
      </w:r>
      <w:r>
        <w:rPr>
          <w:rFonts w:ascii="Times New Roman" w:hAnsi="Times New Roman" w:cs="Times New Roman"/>
          <w:color w:val="032726"/>
        </w:rPr>
        <w:t>  t</w:t>
      </w:r>
      <w:r w:rsidRPr="00244D1E">
        <w:rPr>
          <w:rFonts w:ascii="Times New Roman" w:hAnsi="Times New Roman" w:cs="Times New Roman"/>
          <w:color w:val="032726"/>
        </w:rPr>
        <w:t>reść oferty musi odpowiadać treści niniejszego Ogłoszenia. Oferta po</w:t>
      </w:r>
      <w:r>
        <w:rPr>
          <w:rFonts w:ascii="Times New Roman" w:hAnsi="Times New Roman" w:cs="Times New Roman"/>
          <w:color w:val="032726"/>
        </w:rPr>
        <w:t>winna zostać</w:t>
      </w:r>
      <w:r w:rsidR="00460519">
        <w:rPr>
          <w:rFonts w:ascii="Times New Roman" w:hAnsi="Times New Roman" w:cs="Times New Roman"/>
          <w:color w:val="032726"/>
        </w:rPr>
        <w:t xml:space="preserve"> </w:t>
      </w:r>
      <w:r>
        <w:rPr>
          <w:rFonts w:ascii="Times New Roman" w:hAnsi="Times New Roman" w:cs="Times New Roman"/>
          <w:color w:val="032726"/>
        </w:rPr>
        <w:t>w pełni wypełniona,</w:t>
      </w:r>
    </w:p>
    <w:p w14:paraId="56A73EBE" w14:textId="77777777" w:rsidR="00244D1E" w:rsidRPr="00244D1E" w:rsidRDefault="00244D1E" w:rsidP="00244D1E">
      <w:pPr>
        <w:widowControl w:val="0"/>
        <w:autoSpaceDE w:val="0"/>
        <w:autoSpaceDN w:val="0"/>
        <w:adjustRightInd w:val="0"/>
        <w:spacing w:line="276" w:lineRule="auto"/>
        <w:jc w:val="both"/>
        <w:rPr>
          <w:rFonts w:ascii="Times New Roman" w:hAnsi="Times New Roman" w:cs="Times New Roman"/>
          <w:color w:val="032726"/>
        </w:rPr>
      </w:pPr>
      <w:r w:rsidRPr="00244D1E">
        <w:rPr>
          <w:rFonts w:ascii="Times New Roman" w:hAnsi="Times New Roman" w:cs="Times New Roman"/>
          <w:color w:val="032726"/>
        </w:rPr>
        <w:t>b)</w:t>
      </w:r>
      <w:r>
        <w:rPr>
          <w:rFonts w:ascii="Times New Roman" w:hAnsi="Times New Roman" w:cs="Times New Roman"/>
          <w:color w:val="032726"/>
        </w:rPr>
        <w:t>  </w:t>
      </w:r>
      <w:r w:rsidRPr="00244D1E">
        <w:rPr>
          <w:rFonts w:ascii="Times New Roman" w:hAnsi="Times New Roman" w:cs="Times New Roman"/>
          <w:color w:val="032726"/>
        </w:rPr>
        <w:t>Oferent może przed upływem terminu do składania o</w:t>
      </w:r>
      <w:r>
        <w:rPr>
          <w:rFonts w:ascii="Times New Roman" w:hAnsi="Times New Roman" w:cs="Times New Roman"/>
          <w:color w:val="032726"/>
        </w:rPr>
        <w:t>fert zmienić lub wycofać ofertę,</w:t>
      </w:r>
    </w:p>
    <w:p w14:paraId="691EE320" w14:textId="77777777" w:rsidR="00244D1E" w:rsidRPr="00244D1E" w:rsidRDefault="00244D1E" w:rsidP="00244D1E">
      <w:pPr>
        <w:widowControl w:val="0"/>
        <w:autoSpaceDE w:val="0"/>
        <w:autoSpaceDN w:val="0"/>
        <w:adjustRightInd w:val="0"/>
        <w:spacing w:line="276" w:lineRule="auto"/>
        <w:jc w:val="both"/>
        <w:rPr>
          <w:rFonts w:ascii="Times New Roman" w:hAnsi="Times New Roman" w:cs="Times New Roman"/>
          <w:color w:val="032726"/>
        </w:rPr>
      </w:pPr>
      <w:r w:rsidRPr="00244D1E">
        <w:rPr>
          <w:rFonts w:ascii="Times New Roman" w:hAnsi="Times New Roman" w:cs="Times New Roman"/>
          <w:color w:val="032726"/>
        </w:rPr>
        <w:t>c)</w:t>
      </w:r>
      <w:r>
        <w:rPr>
          <w:rFonts w:ascii="Times New Roman" w:hAnsi="Times New Roman" w:cs="Times New Roman"/>
          <w:color w:val="032726"/>
        </w:rPr>
        <w:t>  o</w:t>
      </w:r>
      <w:r w:rsidRPr="00244D1E">
        <w:rPr>
          <w:rFonts w:ascii="Times New Roman" w:hAnsi="Times New Roman" w:cs="Times New Roman"/>
          <w:color w:val="032726"/>
        </w:rPr>
        <w:t>fertę złożoną po terminie Zarzą</w:t>
      </w:r>
      <w:r>
        <w:rPr>
          <w:rFonts w:ascii="Times New Roman" w:hAnsi="Times New Roman" w:cs="Times New Roman"/>
          <w:color w:val="032726"/>
        </w:rPr>
        <w:t>d Powiatu zwróci bez otwierania,</w:t>
      </w:r>
    </w:p>
    <w:p w14:paraId="60FC363D" w14:textId="77777777" w:rsidR="00244D1E" w:rsidRPr="00244D1E" w:rsidRDefault="00244D1E" w:rsidP="00244D1E">
      <w:pPr>
        <w:widowControl w:val="0"/>
        <w:autoSpaceDE w:val="0"/>
        <w:autoSpaceDN w:val="0"/>
        <w:adjustRightInd w:val="0"/>
        <w:spacing w:line="276" w:lineRule="auto"/>
        <w:jc w:val="both"/>
        <w:rPr>
          <w:rFonts w:ascii="Times New Roman" w:hAnsi="Times New Roman" w:cs="Times New Roman"/>
          <w:color w:val="032726"/>
        </w:rPr>
      </w:pPr>
      <w:r w:rsidRPr="00244D1E">
        <w:rPr>
          <w:rFonts w:ascii="Times New Roman" w:hAnsi="Times New Roman" w:cs="Times New Roman"/>
          <w:color w:val="032726"/>
        </w:rPr>
        <w:t>d)</w:t>
      </w:r>
      <w:r>
        <w:rPr>
          <w:rFonts w:ascii="Times New Roman" w:hAnsi="Times New Roman" w:cs="Times New Roman"/>
          <w:color w:val="032726"/>
        </w:rPr>
        <w:t>  o</w:t>
      </w:r>
      <w:r w:rsidRPr="00244D1E">
        <w:rPr>
          <w:rFonts w:ascii="Times New Roman" w:hAnsi="Times New Roman" w:cs="Times New Roman"/>
          <w:color w:val="032726"/>
        </w:rPr>
        <w:t>ferty Oferentów, które zostaną złożone w sposób niezgodny z warunkami niniejszego przetargu lub będą zawierać braki w stosunku do wymo</w:t>
      </w:r>
      <w:r w:rsidR="006D107A">
        <w:rPr>
          <w:rFonts w:ascii="Times New Roman" w:hAnsi="Times New Roman" w:cs="Times New Roman"/>
          <w:color w:val="032726"/>
        </w:rPr>
        <w:t>gów Przetargu zostaną odrzucone,</w:t>
      </w:r>
    </w:p>
    <w:p w14:paraId="46B9A66A" w14:textId="77777777" w:rsidR="00244D1E" w:rsidRPr="00244D1E" w:rsidRDefault="00244D1E" w:rsidP="00244D1E">
      <w:pPr>
        <w:widowControl w:val="0"/>
        <w:autoSpaceDE w:val="0"/>
        <w:autoSpaceDN w:val="0"/>
        <w:adjustRightInd w:val="0"/>
        <w:spacing w:line="276" w:lineRule="auto"/>
        <w:jc w:val="both"/>
        <w:rPr>
          <w:rFonts w:ascii="Times New Roman" w:hAnsi="Times New Roman" w:cs="Times New Roman"/>
          <w:color w:val="032726"/>
        </w:rPr>
      </w:pPr>
      <w:r w:rsidRPr="00244D1E">
        <w:rPr>
          <w:rFonts w:ascii="Times New Roman" w:hAnsi="Times New Roman" w:cs="Times New Roman"/>
          <w:b/>
          <w:color w:val="032726"/>
        </w:rPr>
        <w:t>11.  </w:t>
      </w:r>
      <w:r w:rsidRPr="00244D1E">
        <w:rPr>
          <w:rFonts w:ascii="Times New Roman" w:hAnsi="Times New Roman" w:cs="Times New Roman"/>
          <w:color w:val="032726"/>
        </w:rPr>
        <w:t>Z tytułu odrzucenia oferty, na podstawie niniejszego Ogłoszenia, Oferentowi nie przysługują żadne inne poza procedurą odwoławczą roszczenia do Zarządu Powiatu.</w:t>
      </w:r>
    </w:p>
    <w:p w14:paraId="5B320BB2" w14:textId="77777777" w:rsidR="00244D1E" w:rsidRPr="00244D1E" w:rsidRDefault="00244D1E" w:rsidP="00244D1E">
      <w:pPr>
        <w:widowControl w:val="0"/>
        <w:autoSpaceDE w:val="0"/>
        <w:autoSpaceDN w:val="0"/>
        <w:adjustRightInd w:val="0"/>
        <w:spacing w:line="276" w:lineRule="auto"/>
        <w:jc w:val="both"/>
        <w:rPr>
          <w:rFonts w:ascii="Times New Roman" w:hAnsi="Times New Roman" w:cs="Times New Roman"/>
          <w:color w:val="032726"/>
        </w:rPr>
      </w:pPr>
      <w:r w:rsidRPr="00244D1E">
        <w:rPr>
          <w:rFonts w:ascii="Times New Roman" w:hAnsi="Times New Roman" w:cs="Times New Roman"/>
          <w:b/>
          <w:color w:val="032726"/>
        </w:rPr>
        <w:t>12.  </w:t>
      </w:r>
      <w:r w:rsidRPr="00244D1E">
        <w:rPr>
          <w:rFonts w:ascii="Times New Roman" w:hAnsi="Times New Roman" w:cs="Times New Roman"/>
          <w:color w:val="032726"/>
        </w:rPr>
        <w:t>Oferent ponosi wszelkie koszty własne związane z przygotowaniem i złożeniem oferty, niezależnie od wyniku przetargu. Zarząd Powiatu reprezentujący Powiat nie odpowiada za koszty poniesione przez Oferenta w związku z przygotowaniem i złożeniem oferty.</w:t>
      </w:r>
    </w:p>
    <w:p w14:paraId="29F787AD" w14:textId="77777777" w:rsidR="00244D1E" w:rsidRPr="00244D1E" w:rsidRDefault="00244D1E" w:rsidP="00244D1E">
      <w:pPr>
        <w:widowControl w:val="0"/>
        <w:autoSpaceDE w:val="0"/>
        <w:autoSpaceDN w:val="0"/>
        <w:adjustRightInd w:val="0"/>
        <w:spacing w:line="276" w:lineRule="auto"/>
        <w:jc w:val="both"/>
        <w:rPr>
          <w:rFonts w:ascii="Times New Roman" w:hAnsi="Times New Roman" w:cs="Times New Roman"/>
          <w:color w:val="032726"/>
        </w:rPr>
      </w:pPr>
      <w:r w:rsidRPr="00244D1E">
        <w:rPr>
          <w:rFonts w:ascii="Times New Roman" w:hAnsi="Times New Roman" w:cs="Times New Roman"/>
          <w:b/>
          <w:color w:val="032726"/>
        </w:rPr>
        <w:t>13.  </w:t>
      </w:r>
      <w:r w:rsidRPr="00244D1E">
        <w:rPr>
          <w:rFonts w:ascii="Times New Roman" w:hAnsi="Times New Roman" w:cs="Times New Roman"/>
          <w:color w:val="032726"/>
        </w:rPr>
        <w:t>Oferent może nie później niż w terminie składania ofert, zastrzec niejawność informacji stanowiących tajemnicę przedsiębiorstwa w rozumieniu przepisów o zwalczaniu nieuczciwej konkurencji.</w:t>
      </w:r>
    </w:p>
    <w:p w14:paraId="181CD3CA" w14:textId="5D137DC6" w:rsidR="00244D1E" w:rsidRPr="00244D1E" w:rsidRDefault="006D107A" w:rsidP="00244D1E">
      <w:pPr>
        <w:widowControl w:val="0"/>
        <w:autoSpaceDE w:val="0"/>
        <w:autoSpaceDN w:val="0"/>
        <w:adjustRightInd w:val="0"/>
        <w:spacing w:line="276" w:lineRule="auto"/>
        <w:jc w:val="both"/>
        <w:rPr>
          <w:rFonts w:ascii="Times New Roman" w:hAnsi="Times New Roman" w:cs="Times New Roman"/>
          <w:color w:val="032726"/>
        </w:rPr>
      </w:pPr>
      <w:r w:rsidRPr="006D107A">
        <w:rPr>
          <w:rFonts w:ascii="Times New Roman" w:hAnsi="Times New Roman" w:cs="Times New Roman"/>
          <w:b/>
          <w:color w:val="032726"/>
        </w:rPr>
        <w:lastRenderedPageBreak/>
        <w:t>14. </w:t>
      </w:r>
      <w:r>
        <w:rPr>
          <w:rFonts w:ascii="Times New Roman" w:hAnsi="Times New Roman" w:cs="Times New Roman"/>
          <w:color w:val="032726"/>
        </w:rPr>
        <w:t xml:space="preserve"> </w:t>
      </w:r>
      <w:r w:rsidR="00EC566A">
        <w:rPr>
          <w:rFonts w:ascii="Times New Roman" w:hAnsi="Times New Roman" w:cs="Times New Roman"/>
          <w:color w:val="032726"/>
        </w:rPr>
        <w:t>Komisja Przetargowa</w:t>
      </w:r>
      <w:r w:rsidR="00244D1E" w:rsidRPr="00244D1E">
        <w:rPr>
          <w:rFonts w:ascii="Times New Roman" w:hAnsi="Times New Roman" w:cs="Times New Roman"/>
          <w:color w:val="032726"/>
        </w:rPr>
        <w:t xml:space="preserve"> może w toku badania i oceny ofert żądać od Oferenta wyjaśnień dotyczących treści złożonej oferty. Niedopuszczalne jest prowadzenie między </w:t>
      </w:r>
      <w:r w:rsidR="00EC566A">
        <w:rPr>
          <w:rFonts w:ascii="Times New Roman" w:hAnsi="Times New Roman" w:cs="Times New Roman"/>
          <w:color w:val="032726"/>
        </w:rPr>
        <w:t>Komisją Przetargową</w:t>
      </w:r>
      <w:r w:rsidR="00244D1E" w:rsidRPr="00244D1E">
        <w:rPr>
          <w:rFonts w:ascii="Times New Roman" w:hAnsi="Times New Roman" w:cs="Times New Roman"/>
          <w:color w:val="032726"/>
        </w:rPr>
        <w:t xml:space="preserve"> a Oferentem negocjacji dotyczących złożonej oferty oraz dokonywanie zmiany w jej treści.</w:t>
      </w:r>
    </w:p>
    <w:p w14:paraId="24F59AFD" w14:textId="69B4788D" w:rsidR="00244D1E" w:rsidRPr="00705CCA" w:rsidRDefault="006D107A" w:rsidP="00244D1E">
      <w:pPr>
        <w:widowControl w:val="0"/>
        <w:autoSpaceDE w:val="0"/>
        <w:autoSpaceDN w:val="0"/>
        <w:adjustRightInd w:val="0"/>
        <w:spacing w:line="276" w:lineRule="auto"/>
        <w:jc w:val="both"/>
        <w:rPr>
          <w:rFonts w:ascii="Times New Roman" w:hAnsi="Times New Roman" w:cs="Times New Roman"/>
          <w:b/>
          <w:color w:val="032726"/>
        </w:rPr>
      </w:pPr>
      <w:r w:rsidRPr="006D107A">
        <w:rPr>
          <w:rFonts w:ascii="Times New Roman" w:hAnsi="Times New Roman" w:cs="Times New Roman"/>
          <w:b/>
          <w:color w:val="032726"/>
        </w:rPr>
        <w:t>15.   </w:t>
      </w:r>
      <w:r w:rsidR="00244D1E" w:rsidRPr="00705CCA">
        <w:rPr>
          <w:rFonts w:ascii="Times New Roman" w:hAnsi="Times New Roman" w:cs="Times New Roman"/>
          <w:b/>
          <w:color w:val="032726"/>
        </w:rPr>
        <w:t xml:space="preserve">Przystępujący do przetargu zobowiązany jest do wpłacenia w terminie do dnia </w:t>
      </w:r>
      <w:r w:rsidR="000E33C1">
        <w:rPr>
          <w:rFonts w:ascii="Times New Roman" w:hAnsi="Times New Roman" w:cs="Times New Roman"/>
          <w:b/>
          <w:color w:val="032726"/>
        </w:rPr>
        <w:t>4</w:t>
      </w:r>
      <w:r w:rsidR="00EC566A" w:rsidRPr="00705CCA">
        <w:rPr>
          <w:rFonts w:ascii="Times New Roman" w:hAnsi="Times New Roman" w:cs="Times New Roman"/>
          <w:b/>
          <w:color w:val="032726"/>
        </w:rPr>
        <w:t xml:space="preserve"> listopada </w:t>
      </w:r>
      <w:r w:rsidR="00244D1E" w:rsidRPr="00705CCA">
        <w:rPr>
          <w:rFonts w:ascii="Times New Roman" w:hAnsi="Times New Roman" w:cs="Times New Roman"/>
          <w:b/>
          <w:color w:val="032726"/>
        </w:rPr>
        <w:t>2016 r</w:t>
      </w:r>
      <w:r w:rsidR="00EC566A" w:rsidRPr="00705CCA">
        <w:rPr>
          <w:rFonts w:ascii="Times New Roman" w:hAnsi="Times New Roman" w:cs="Times New Roman"/>
          <w:b/>
          <w:color w:val="032726"/>
        </w:rPr>
        <w:t>.</w:t>
      </w:r>
      <w:r w:rsidR="008B52C5" w:rsidRPr="00705CCA">
        <w:rPr>
          <w:rFonts w:ascii="Times New Roman" w:hAnsi="Times New Roman" w:cs="Times New Roman"/>
          <w:b/>
          <w:color w:val="032726"/>
        </w:rPr>
        <w:t xml:space="preserve"> </w:t>
      </w:r>
      <w:r w:rsidR="00EC566A" w:rsidRPr="00705CCA">
        <w:rPr>
          <w:rFonts w:ascii="Times New Roman" w:hAnsi="Times New Roman" w:cs="Times New Roman"/>
          <w:b/>
          <w:color w:val="032726"/>
        </w:rPr>
        <w:t>do godz. 24</w:t>
      </w:r>
      <w:r w:rsidR="00EC566A" w:rsidRPr="00705CCA">
        <w:rPr>
          <w:rFonts w:ascii="Times New Roman" w:hAnsi="Times New Roman" w:cs="Times New Roman"/>
          <w:b/>
          <w:color w:val="032726"/>
          <w:vertAlign w:val="superscript"/>
        </w:rPr>
        <w:t>00</w:t>
      </w:r>
      <w:r w:rsidR="00244D1E" w:rsidRPr="00705CCA">
        <w:rPr>
          <w:rFonts w:ascii="Times New Roman" w:hAnsi="Times New Roman" w:cs="Times New Roman"/>
          <w:b/>
          <w:color w:val="032726"/>
        </w:rPr>
        <w:t xml:space="preserve"> wadium </w:t>
      </w:r>
      <w:r w:rsidR="00EC566A" w:rsidRPr="00705CCA">
        <w:rPr>
          <w:rFonts w:ascii="Times New Roman" w:hAnsi="Times New Roman" w:cs="Times New Roman"/>
          <w:b/>
          <w:color w:val="032726"/>
        </w:rPr>
        <w:t xml:space="preserve">w pieniądzu </w:t>
      </w:r>
      <w:r w:rsidR="00244D1E" w:rsidRPr="00705CCA">
        <w:rPr>
          <w:rFonts w:ascii="Times New Roman" w:hAnsi="Times New Roman" w:cs="Times New Roman"/>
          <w:b/>
          <w:color w:val="032726"/>
        </w:rPr>
        <w:t xml:space="preserve">w wysokości </w:t>
      </w:r>
      <w:r w:rsidRPr="00705CCA">
        <w:rPr>
          <w:rFonts w:ascii="Times New Roman" w:hAnsi="Times New Roman" w:cs="Times New Roman"/>
          <w:b/>
          <w:bCs/>
        </w:rPr>
        <w:t>553.300,00</w:t>
      </w:r>
      <w:r w:rsidRPr="00705CCA">
        <w:rPr>
          <w:rFonts w:ascii="Times New Roman" w:hAnsi="Times New Roman" w:cs="Times New Roman"/>
          <w:b/>
          <w:bCs/>
          <w:sz w:val="16"/>
          <w:szCs w:val="16"/>
        </w:rPr>
        <w:t xml:space="preserve"> </w:t>
      </w:r>
      <w:r w:rsidR="00244D1E" w:rsidRPr="00705CCA">
        <w:rPr>
          <w:rFonts w:ascii="Times New Roman" w:hAnsi="Times New Roman" w:cs="Times New Roman"/>
          <w:b/>
          <w:color w:val="032726"/>
        </w:rPr>
        <w:t xml:space="preserve">zł (słownie: pięćset </w:t>
      </w:r>
      <w:r w:rsidRPr="00705CCA">
        <w:rPr>
          <w:rFonts w:ascii="Times New Roman" w:hAnsi="Times New Roman" w:cs="Times New Roman"/>
          <w:b/>
          <w:color w:val="032726"/>
        </w:rPr>
        <w:t xml:space="preserve">pięćdziesiąt trzy tysiące trzysta </w:t>
      </w:r>
      <w:r w:rsidR="00244D1E" w:rsidRPr="00705CCA">
        <w:rPr>
          <w:rFonts w:ascii="Times New Roman" w:hAnsi="Times New Roman" w:cs="Times New Roman"/>
          <w:b/>
          <w:color w:val="032726"/>
        </w:rPr>
        <w:t xml:space="preserve">złotych) na </w:t>
      </w:r>
      <w:r w:rsidR="00C63637" w:rsidRPr="00705CCA">
        <w:rPr>
          <w:rFonts w:ascii="Times New Roman" w:hAnsi="Times New Roman" w:cs="Times New Roman"/>
          <w:b/>
          <w:color w:val="032726"/>
        </w:rPr>
        <w:t>rachunek bankowy</w:t>
      </w:r>
      <w:r w:rsidR="00244D1E" w:rsidRPr="00705CCA">
        <w:rPr>
          <w:rFonts w:ascii="Times New Roman" w:hAnsi="Times New Roman" w:cs="Times New Roman"/>
          <w:b/>
          <w:color w:val="032726"/>
        </w:rPr>
        <w:t xml:space="preserve"> </w:t>
      </w:r>
      <w:r w:rsidR="00C63637" w:rsidRPr="00705CCA">
        <w:rPr>
          <w:rFonts w:ascii="Times New Roman" w:hAnsi="Times New Roman" w:cs="Times New Roman"/>
          <w:b/>
          <w:color w:val="032726"/>
        </w:rPr>
        <w:t>Powiatu</w:t>
      </w:r>
      <w:r w:rsidR="00244D1E" w:rsidRPr="00705CCA">
        <w:rPr>
          <w:rFonts w:ascii="Times New Roman" w:hAnsi="Times New Roman" w:cs="Times New Roman"/>
          <w:b/>
          <w:color w:val="032726"/>
        </w:rPr>
        <w:t xml:space="preserve"> nr </w:t>
      </w:r>
      <w:r w:rsidR="008B52C5" w:rsidRPr="00705CCA">
        <w:rPr>
          <w:rFonts w:ascii="Times New Roman" w:hAnsi="Times New Roman" w:cs="Times New Roman"/>
          <w:b/>
          <w:color w:val="032726"/>
        </w:rPr>
        <w:t xml:space="preserve">76 8870 0005 2001 0030 2668 0004 </w:t>
      </w:r>
      <w:r w:rsidR="00244D1E" w:rsidRPr="00705CCA">
        <w:rPr>
          <w:rFonts w:ascii="Times New Roman" w:hAnsi="Times New Roman" w:cs="Times New Roman"/>
          <w:b/>
          <w:color w:val="032726"/>
        </w:rPr>
        <w:t xml:space="preserve">w Banku </w:t>
      </w:r>
      <w:r w:rsidR="008B52C5" w:rsidRPr="00705CCA">
        <w:rPr>
          <w:rFonts w:ascii="Times New Roman" w:hAnsi="Times New Roman" w:cs="Times New Roman"/>
          <w:b/>
          <w:color w:val="032726"/>
        </w:rPr>
        <w:t>Spółdzielczym Grodków-Łosiów.</w:t>
      </w:r>
    </w:p>
    <w:p w14:paraId="7D47B4FF" w14:textId="77777777" w:rsidR="00244D1E" w:rsidRPr="00244D1E" w:rsidRDefault="006D107A" w:rsidP="00244D1E">
      <w:pPr>
        <w:widowControl w:val="0"/>
        <w:autoSpaceDE w:val="0"/>
        <w:autoSpaceDN w:val="0"/>
        <w:adjustRightInd w:val="0"/>
        <w:spacing w:line="276" w:lineRule="auto"/>
        <w:jc w:val="both"/>
        <w:rPr>
          <w:rFonts w:ascii="Times New Roman" w:hAnsi="Times New Roman" w:cs="Times New Roman"/>
          <w:color w:val="032726"/>
        </w:rPr>
      </w:pPr>
      <w:r w:rsidRPr="006D107A">
        <w:rPr>
          <w:rFonts w:ascii="Times New Roman" w:hAnsi="Times New Roman" w:cs="Times New Roman"/>
          <w:b/>
          <w:color w:val="032726"/>
        </w:rPr>
        <w:t>16. </w:t>
      </w:r>
      <w:r w:rsidR="00244D1E" w:rsidRPr="00244D1E">
        <w:rPr>
          <w:rFonts w:ascii="Times New Roman" w:hAnsi="Times New Roman" w:cs="Times New Roman"/>
          <w:color w:val="032726"/>
        </w:rPr>
        <w:t>Datą dokonania wpłaty wadium jest data uznania rachunku bankowego Powiatu.</w:t>
      </w:r>
    </w:p>
    <w:p w14:paraId="42F799B7" w14:textId="374239A5" w:rsidR="00244D1E" w:rsidRPr="00244D1E" w:rsidRDefault="006D107A" w:rsidP="00244D1E">
      <w:pPr>
        <w:widowControl w:val="0"/>
        <w:autoSpaceDE w:val="0"/>
        <w:autoSpaceDN w:val="0"/>
        <w:adjustRightInd w:val="0"/>
        <w:spacing w:line="276" w:lineRule="auto"/>
        <w:jc w:val="both"/>
        <w:rPr>
          <w:rFonts w:ascii="Times New Roman" w:hAnsi="Times New Roman" w:cs="Times New Roman"/>
          <w:color w:val="032726"/>
        </w:rPr>
      </w:pPr>
      <w:r w:rsidRPr="006D107A">
        <w:rPr>
          <w:rFonts w:ascii="Times New Roman" w:hAnsi="Times New Roman" w:cs="Times New Roman"/>
          <w:b/>
          <w:color w:val="032726"/>
        </w:rPr>
        <w:t>17. </w:t>
      </w:r>
      <w:r w:rsidR="00244D1E" w:rsidRPr="00244D1E">
        <w:rPr>
          <w:rFonts w:ascii="Times New Roman" w:hAnsi="Times New Roman" w:cs="Times New Roman"/>
          <w:color w:val="032726"/>
        </w:rPr>
        <w:t xml:space="preserve">Komisja przetargowa, po zapoznaniu się z dokumentami zawartymi w Kopertach nr 1 złożonych przez Oferentów, wywiesi dnia </w:t>
      </w:r>
      <w:r w:rsidR="000E33C1">
        <w:rPr>
          <w:rFonts w:ascii="Times New Roman" w:hAnsi="Times New Roman" w:cs="Times New Roman"/>
          <w:color w:val="032726"/>
        </w:rPr>
        <w:t>8</w:t>
      </w:r>
      <w:r w:rsidR="008B52C5">
        <w:rPr>
          <w:rFonts w:ascii="Times New Roman" w:hAnsi="Times New Roman" w:cs="Times New Roman"/>
          <w:color w:val="032726"/>
        </w:rPr>
        <w:t xml:space="preserve"> listopada 2016 r.</w:t>
      </w:r>
      <w:r w:rsidR="00244D1E" w:rsidRPr="00244D1E">
        <w:rPr>
          <w:rFonts w:ascii="Times New Roman" w:hAnsi="Times New Roman" w:cs="Times New Roman"/>
          <w:color w:val="032726"/>
        </w:rPr>
        <w:t xml:space="preserve"> do godz. </w:t>
      </w:r>
      <w:r w:rsidR="008B52C5">
        <w:rPr>
          <w:rFonts w:ascii="Times New Roman" w:hAnsi="Times New Roman" w:cs="Times New Roman"/>
          <w:color w:val="032726"/>
        </w:rPr>
        <w:t xml:space="preserve">10 </w:t>
      </w:r>
      <w:r w:rsidR="008B52C5">
        <w:rPr>
          <w:rFonts w:ascii="Times New Roman" w:hAnsi="Times New Roman" w:cs="Times New Roman"/>
          <w:color w:val="032726"/>
          <w:vertAlign w:val="superscript"/>
        </w:rPr>
        <w:t xml:space="preserve">00 </w:t>
      </w:r>
      <w:r w:rsidR="00244D1E" w:rsidRPr="00244D1E">
        <w:rPr>
          <w:rFonts w:ascii="Times New Roman" w:hAnsi="Times New Roman" w:cs="Times New Roman"/>
          <w:color w:val="032726"/>
        </w:rPr>
        <w:t xml:space="preserve">na tablicy ogłoszeń w siedzibie Starostwa Powiatowego w </w:t>
      </w:r>
      <w:r>
        <w:rPr>
          <w:rFonts w:ascii="Times New Roman" w:hAnsi="Times New Roman" w:cs="Times New Roman"/>
          <w:color w:val="032726"/>
        </w:rPr>
        <w:t>Brzegu</w:t>
      </w:r>
      <w:r w:rsidR="00244D1E" w:rsidRPr="00244D1E">
        <w:rPr>
          <w:rFonts w:ascii="Times New Roman" w:hAnsi="Times New Roman" w:cs="Times New Roman"/>
          <w:color w:val="032726"/>
        </w:rPr>
        <w:t xml:space="preserve"> listę Oferentów zakwalifikowanych do uczestnictwa w przetargu.</w:t>
      </w:r>
    </w:p>
    <w:p w14:paraId="2FD0DDB8" w14:textId="718FAE04" w:rsidR="00244D1E" w:rsidRPr="00705CCA" w:rsidRDefault="0032756C" w:rsidP="0032756C">
      <w:pPr>
        <w:widowControl w:val="0"/>
        <w:autoSpaceDE w:val="0"/>
        <w:autoSpaceDN w:val="0"/>
        <w:adjustRightInd w:val="0"/>
        <w:spacing w:line="276" w:lineRule="auto"/>
        <w:jc w:val="both"/>
        <w:rPr>
          <w:rFonts w:ascii="Times New Roman" w:hAnsi="Times New Roman" w:cs="Times New Roman"/>
          <w:b/>
          <w:color w:val="032726"/>
        </w:rPr>
      </w:pPr>
      <w:r>
        <w:rPr>
          <w:rFonts w:ascii="Times New Roman" w:hAnsi="Times New Roman" w:cs="Times New Roman"/>
          <w:b/>
          <w:bCs/>
          <w:color w:val="032726"/>
        </w:rPr>
        <w:t xml:space="preserve">18. </w:t>
      </w:r>
      <w:r w:rsidR="00244D1E" w:rsidRPr="00705CCA">
        <w:rPr>
          <w:rFonts w:ascii="Times New Roman" w:hAnsi="Times New Roman" w:cs="Times New Roman"/>
          <w:b/>
          <w:color w:val="032726"/>
        </w:rPr>
        <w:t>Część jawna przetargu – tj. otwarcie ofert znajdujących s</w:t>
      </w:r>
      <w:r w:rsidRPr="00705CCA">
        <w:rPr>
          <w:rFonts w:ascii="Times New Roman" w:hAnsi="Times New Roman" w:cs="Times New Roman"/>
          <w:b/>
          <w:color w:val="032726"/>
        </w:rPr>
        <w:t xml:space="preserve">ię w Kopertach nr 2 i ich ocena </w:t>
      </w:r>
      <w:r w:rsidR="00244D1E" w:rsidRPr="00705CCA">
        <w:rPr>
          <w:rFonts w:ascii="Times New Roman" w:hAnsi="Times New Roman" w:cs="Times New Roman"/>
          <w:b/>
          <w:color w:val="032726"/>
        </w:rPr>
        <w:t xml:space="preserve">formalna – odbędzie się w siedzibie Starostwa Powiatowego w </w:t>
      </w:r>
      <w:r w:rsidRPr="00705CCA">
        <w:rPr>
          <w:rFonts w:ascii="Times New Roman" w:hAnsi="Times New Roman" w:cs="Times New Roman"/>
          <w:b/>
          <w:color w:val="032726"/>
        </w:rPr>
        <w:t>Brzegu</w:t>
      </w:r>
      <w:r w:rsidR="00244D1E" w:rsidRPr="00705CCA">
        <w:rPr>
          <w:rFonts w:ascii="Times New Roman" w:hAnsi="Times New Roman" w:cs="Times New Roman"/>
          <w:b/>
          <w:color w:val="032726"/>
        </w:rPr>
        <w:t xml:space="preserve"> przy </w:t>
      </w:r>
      <w:r w:rsidR="00FB1089" w:rsidRPr="00705CCA">
        <w:rPr>
          <w:rFonts w:ascii="Times New Roman" w:hAnsi="Times New Roman" w:cs="Times New Roman"/>
          <w:b/>
          <w:color w:val="032726"/>
        </w:rPr>
        <w:t xml:space="preserve">ul. </w:t>
      </w:r>
      <w:r w:rsidRPr="00705CCA">
        <w:rPr>
          <w:rFonts w:ascii="Times New Roman" w:hAnsi="Times New Roman" w:cs="Times New Roman"/>
          <w:b/>
          <w:color w:val="032726"/>
        </w:rPr>
        <w:t xml:space="preserve">Robotniczej 20 </w:t>
      </w:r>
      <w:r w:rsidR="00244D1E" w:rsidRPr="00705CCA">
        <w:rPr>
          <w:rFonts w:ascii="Times New Roman" w:hAnsi="Times New Roman" w:cs="Times New Roman"/>
          <w:b/>
          <w:bCs/>
          <w:color w:val="032726"/>
        </w:rPr>
        <w:t>w</w:t>
      </w:r>
      <w:r w:rsidR="00C63637" w:rsidRPr="00705CCA">
        <w:rPr>
          <w:rFonts w:ascii="Times New Roman" w:hAnsi="Times New Roman" w:cs="Times New Roman"/>
          <w:b/>
          <w:bCs/>
          <w:color w:val="032726"/>
        </w:rPr>
        <w:t xml:space="preserve"> </w:t>
      </w:r>
      <w:r w:rsidR="008B52C5" w:rsidRPr="00705CCA">
        <w:rPr>
          <w:rFonts w:ascii="Times New Roman" w:hAnsi="Times New Roman" w:cs="Times New Roman"/>
          <w:b/>
          <w:bCs/>
          <w:color w:val="032726"/>
        </w:rPr>
        <w:t>sali konferencyjnej , trzecie piętro</w:t>
      </w:r>
      <w:r w:rsidR="00C63637" w:rsidRPr="00705CCA">
        <w:rPr>
          <w:rFonts w:ascii="Times New Roman" w:hAnsi="Times New Roman" w:cs="Times New Roman"/>
          <w:b/>
          <w:bCs/>
          <w:color w:val="032726"/>
        </w:rPr>
        <w:t xml:space="preserve"> w</w:t>
      </w:r>
      <w:r w:rsidR="00244D1E" w:rsidRPr="00705CCA">
        <w:rPr>
          <w:rFonts w:ascii="Times New Roman" w:hAnsi="Times New Roman" w:cs="Times New Roman"/>
          <w:b/>
          <w:bCs/>
          <w:color w:val="032726"/>
        </w:rPr>
        <w:t xml:space="preserve"> dniu </w:t>
      </w:r>
      <w:r w:rsidR="000E33C1">
        <w:rPr>
          <w:rFonts w:ascii="Times New Roman" w:hAnsi="Times New Roman" w:cs="Times New Roman"/>
          <w:b/>
          <w:bCs/>
          <w:color w:val="032726"/>
        </w:rPr>
        <w:t>10</w:t>
      </w:r>
      <w:r w:rsidR="008B52C5" w:rsidRPr="00705CCA">
        <w:rPr>
          <w:rFonts w:ascii="Times New Roman" w:hAnsi="Times New Roman" w:cs="Times New Roman"/>
          <w:b/>
          <w:bCs/>
          <w:color w:val="032726"/>
        </w:rPr>
        <w:t xml:space="preserve"> listopada </w:t>
      </w:r>
      <w:r w:rsidR="00244D1E" w:rsidRPr="00705CCA">
        <w:rPr>
          <w:rFonts w:ascii="Times New Roman" w:hAnsi="Times New Roman" w:cs="Times New Roman"/>
          <w:b/>
          <w:bCs/>
          <w:color w:val="032726"/>
        </w:rPr>
        <w:t>2016</w:t>
      </w:r>
      <w:r w:rsidRPr="00705CCA">
        <w:rPr>
          <w:rFonts w:ascii="Times New Roman" w:hAnsi="Times New Roman" w:cs="Times New Roman"/>
          <w:b/>
          <w:bCs/>
          <w:color w:val="032726"/>
        </w:rPr>
        <w:t xml:space="preserve"> r.</w:t>
      </w:r>
      <w:r w:rsidR="00244D1E" w:rsidRPr="00705CCA">
        <w:rPr>
          <w:rFonts w:ascii="Times New Roman" w:hAnsi="Times New Roman" w:cs="Times New Roman"/>
          <w:b/>
          <w:bCs/>
          <w:color w:val="032726"/>
        </w:rPr>
        <w:t xml:space="preserve"> o godz. </w:t>
      </w:r>
      <w:r w:rsidR="008B52C5" w:rsidRPr="00705CCA">
        <w:rPr>
          <w:rFonts w:ascii="Times New Roman" w:hAnsi="Times New Roman" w:cs="Times New Roman"/>
          <w:b/>
          <w:bCs/>
          <w:color w:val="032726"/>
        </w:rPr>
        <w:t xml:space="preserve">10 </w:t>
      </w:r>
      <w:r w:rsidR="008B52C5" w:rsidRPr="00705CCA">
        <w:rPr>
          <w:rFonts w:ascii="Times New Roman" w:hAnsi="Times New Roman" w:cs="Times New Roman"/>
          <w:b/>
          <w:bCs/>
          <w:color w:val="032726"/>
          <w:vertAlign w:val="superscript"/>
        </w:rPr>
        <w:t>00</w:t>
      </w:r>
      <w:r w:rsidR="00D43283">
        <w:rPr>
          <w:rFonts w:ascii="Times New Roman" w:hAnsi="Times New Roman" w:cs="Times New Roman"/>
          <w:b/>
          <w:bCs/>
          <w:color w:val="032726"/>
        </w:rPr>
        <w:t>.</w:t>
      </w:r>
    </w:p>
    <w:p w14:paraId="7AD6A652" w14:textId="31791849" w:rsidR="00244D1E" w:rsidRPr="00244D1E" w:rsidRDefault="0032756C" w:rsidP="00244D1E">
      <w:pPr>
        <w:widowControl w:val="0"/>
        <w:autoSpaceDE w:val="0"/>
        <w:autoSpaceDN w:val="0"/>
        <w:adjustRightInd w:val="0"/>
        <w:spacing w:line="276" w:lineRule="auto"/>
        <w:jc w:val="both"/>
        <w:rPr>
          <w:rFonts w:ascii="Times New Roman" w:hAnsi="Times New Roman" w:cs="Times New Roman"/>
          <w:color w:val="032726"/>
        </w:rPr>
      </w:pPr>
      <w:r w:rsidRPr="0032756C">
        <w:rPr>
          <w:rFonts w:ascii="Times New Roman" w:hAnsi="Times New Roman" w:cs="Times New Roman"/>
          <w:b/>
          <w:color w:val="032726"/>
        </w:rPr>
        <w:t>19. </w:t>
      </w:r>
      <w:r w:rsidR="00244D1E" w:rsidRPr="00244D1E">
        <w:rPr>
          <w:rFonts w:ascii="Times New Roman" w:hAnsi="Times New Roman" w:cs="Times New Roman"/>
          <w:color w:val="032726"/>
        </w:rPr>
        <w:t xml:space="preserve">Komisja przetargowa podczas części jawnej </w:t>
      </w:r>
      <w:r w:rsidR="00EF5E94" w:rsidRPr="00EF5E94">
        <w:t xml:space="preserve"> </w:t>
      </w:r>
      <w:r w:rsidR="00EF5E94">
        <w:t xml:space="preserve">ogłosi, </w:t>
      </w:r>
      <w:r w:rsidR="00EF5E94" w:rsidRPr="00EF5E94">
        <w:rPr>
          <w:rFonts w:ascii="Times New Roman" w:hAnsi="Times New Roman" w:cs="Times New Roman"/>
          <w:color w:val="032726"/>
        </w:rPr>
        <w:t>które oferty zostały zakwalifikowane do części niejawnej przetargu</w:t>
      </w:r>
      <w:r w:rsidR="00EF5E94">
        <w:rPr>
          <w:rFonts w:ascii="Times New Roman" w:hAnsi="Times New Roman" w:cs="Times New Roman"/>
          <w:color w:val="032726"/>
        </w:rPr>
        <w:t xml:space="preserve">, poinformuje </w:t>
      </w:r>
      <w:r w:rsidR="00EF5E94" w:rsidRPr="00EF5E94">
        <w:rPr>
          <w:rFonts w:ascii="Times New Roman" w:hAnsi="Times New Roman" w:cs="Times New Roman"/>
          <w:color w:val="032726"/>
        </w:rPr>
        <w:t>oferentów o terminie i miejscu części niejawnej przetargu</w:t>
      </w:r>
      <w:r w:rsidR="00EF5E94">
        <w:rPr>
          <w:rFonts w:ascii="Times New Roman" w:hAnsi="Times New Roman" w:cs="Times New Roman"/>
          <w:color w:val="032726"/>
        </w:rPr>
        <w:t xml:space="preserve"> oraz zawiadomi o </w:t>
      </w:r>
      <w:r w:rsidR="00EF5E94" w:rsidRPr="00EF5E94">
        <w:rPr>
          <w:rFonts w:ascii="Times New Roman" w:hAnsi="Times New Roman" w:cs="Times New Roman"/>
          <w:color w:val="032726"/>
        </w:rPr>
        <w:t>przewidywanym terminie zamknięcia przetargu</w:t>
      </w:r>
      <w:r w:rsidR="00EF5E94">
        <w:rPr>
          <w:rFonts w:ascii="Times New Roman" w:hAnsi="Times New Roman" w:cs="Times New Roman"/>
          <w:color w:val="032726"/>
        </w:rPr>
        <w:t>.</w:t>
      </w:r>
    </w:p>
    <w:p w14:paraId="17B786C3" w14:textId="07861850" w:rsidR="0032756C" w:rsidRDefault="0032756C" w:rsidP="0032756C">
      <w:pPr>
        <w:widowControl w:val="0"/>
        <w:autoSpaceDE w:val="0"/>
        <w:autoSpaceDN w:val="0"/>
        <w:adjustRightInd w:val="0"/>
        <w:spacing w:line="276" w:lineRule="auto"/>
        <w:jc w:val="both"/>
        <w:rPr>
          <w:rFonts w:ascii="Times New Roman" w:hAnsi="Times New Roman" w:cs="Times New Roman"/>
          <w:color w:val="032726"/>
        </w:rPr>
      </w:pPr>
      <w:r w:rsidRPr="0032756C">
        <w:rPr>
          <w:rFonts w:ascii="Times New Roman" w:hAnsi="Times New Roman" w:cs="Times New Roman"/>
          <w:b/>
          <w:color w:val="032726"/>
        </w:rPr>
        <w:t>20. </w:t>
      </w:r>
      <w:r>
        <w:rPr>
          <w:rFonts w:ascii="Times New Roman" w:hAnsi="Times New Roman" w:cs="Times New Roman"/>
          <w:color w:val="032726"/>
        </w:rPr>
        <w:t xml:space="preserve"> </w:t>
      </w:r>
      <w:r w:rsidR="00EF5E94">
        <w:rPr>
          <w:rFonts w:ascii="Times New Roman" w:hAnsi="Times New Roman" w:cs="Times New Roman"/>
          <w:color w:val="032726"/>
        </w:rPr>
        <w:t xml:space="preserve">W części niejawnej przetargu </w:t>
      </w:r>
      <w:r w:rsidR="00244D1E" w:rsidRPr="00244D1E">
        <w:rPr>
          <w:rFonts w:ascii="Times New Roman" w:hAnsi="Times New Roman" w:cs="Times New Roman"/>
          <w:color w:val="032726"/>
        </w:rPr>
        <w:t xml:space="preserve">Komisja przetargowa </w:t>
      </w:r>
      <w:r w:rsidR="00EF5E94">
        <w:rPr>
          <w:rFonts w:ascii="Times New Roman" w:hAnsi="Times New Roman" w:cs="Times New Roman"/>
          <w:color w:val="032726"/>
        </w:rPr>
        <w:t>dokona oceny ofert</w:t>
      </w:r>
      <w:r w:rsidR="00244D1E" w:rsidRPr="00244D1E">
        <w:rPr>
          <w:rFonts w:ascii="Times New Roman" w:hAnsi="Times New Roman" w:cs="Times New Roman"/>
          <w:color w:val="032726"/>
        </w:rPr>
        <w:t xml:space="preserve"> biorąc pod uwagę cenę nabycia Przedmiotu Przetargu oraz warunki finansowe (marżę), jakie korzystający</w:t>
      </w:r>
      <w:r w:rsidR="00460519">
        <w:rPr>
          <w:rFonts w:ascii="Times New Roman" w:hAnsi="Times New Roman" w:cs="Times New Roman"/>
          <w:color w:val="032726"/>
        </w:rPr>
        <w:t xml:space="preserve"> </w:t>
      </w:r>
      <w:r w:rsidR="00244D1E" w:rsidRPr="00244D1E">
        <w:rPr>
          <w:rFonts w:ascii="Times New Roman" w:hAnsi="Times New Roman" w:cs="Times New Roman"/>
          <w:color w:val="032726"/>
        </w:rPr>
        <w:t>i dzierżawca będzie musiał ponieść w toku realizacji Umowy Leasingu Operacyjnego</w:t>
      </w:r>
      <w:r w:rsidR="00460519">
        <w:rPr>
          <w:rFonts w:ascii="Times New Roman" w:hAnsi="Times New Roman" w:cs="Times New Roman"/>
          <w:color w:val="032726"/>
        </w:rPr>
        <w:t xml:space="preserve"> </w:t>
      </w:r>
      <w:r w:rsidR="00244D1E" w:rsidRPr="00244D1E">
        <w:rPr>
          <w:rFonts w:ascii="Times New Roman" w:hAnsi="Times New Roman" w:cs="Times New Roman"/>
          <w:color w:val="032726"/>
        </w:rPr>
        <w:t>i Umowy Dzierżawy oraz pozostałe warunki zawarte w ogłoszeniu o przetargu</w:t>
      </w:r>
      <w:r w:rsidR="00EF5E94">
        <w:rPr>
          <w:rFonts w:ascii="Times New Roman" w:hAnsi="Times New Roman" w:cs="Times New Roman"/>
          <w:color w:val="032726"/>
        </w:rPr>
        <w:t>.</w:t>
      </w:r>
      <w:r w:rsidR="00244D1E" w:rsidRPr="00244D1E">
        <w:rPr>
          <w:rFonts w:ascii="Times New Roman" w:hAnsi="Times New Roman" w:cs="Times New Roman"/>
          <w:color w:val="032726"/>
        </w:rPr>
        <w:t xml:space="preserve"> </w:t>
      </w:r>
    </w:p>
    <w:p w14:paraId="76B99AC3" w14:textId="77777777" w:rsidR="0032756C" w:rsidRPr="00BD05E9" w:rsidRDefault="0032756C" w:rsidP="0032756C">
      <w:pPr>
        <w:widowControl w:val="0"/>
        <w:autoSpaceDE w:val="0"/>
        <w:autoSpaceDN w:val="0"/>
        <w:adjustRightInd w:val="0"/>
        <w:spacing w:line="276" w:lineRule="auto"/>
        <w:jc w:val="both"/>
        <w:rPr>
          <w:rFonts w:ascii="Times New Roman" w:hAnsi="Times New Roman" w:cs="Times New Roman"/>
          <w:color w:val="032726"/>
        </w:rPr>
      </w:pPr>
      <w:r w:rsidRPr="004264AC">
        <w:rPr>
          <w:rFonts w:ascii="Times New Roman" w:hAnsi="Times New Roman" w:cs="Times New Roman"/>
          <w:b/>
          <w:color w:val="032726"/>
        </w:rPr>
        <w:t>21.</w:t>
      </w:r>
      <w:r>
        <w:rPr>
          <w:rFonts w:ascii="Times New Roman" w:hAnsi="Times New Roman" w:cs="Times New Roman"/>
          <w:color w:val="032726"/>
        </w:rPr>
        <w:t xml:space="preserve"> </w:t>
      </w:r>
      <w:r w:rsidRPr="00BD05E9">
        <w:rPr>
          <w:rFonts w:ascii="Times New Roman" w:hAnsi="Times New Roman" w:cs="Times New Roman"/>
          <w:color w:val="032726"/>
        </w:rPr>
        <w:t>Wybór oferty dokonany zostanie na podstawie poniższych kryteriów.</w:t>
      </w:r>
    </w:p>
    <w:p w14:paraId="49732652" w14:textId="77777777" w:rsidR="0032756C" w:rsidRPr="00BD05E9" w:rsidRDefault="0032756C" w:rsidP="0032756C">
      <w:pPr>
        <w:spacing w:line="276" w:lineRule="auto"/>
        <w:jc w:val="both"/>
        <w:rPr>
          <w:rFonts w:ascii="Times New Roman" w:hAnsi="Times New Roman" w:cs="Times New Roman"/>
          <w:color w:val="032726"/>
        </w:rPr>
      </w:pPr>
    </w:p>
    <w:tbl>
      <w:tblPr>
        <w:tblStyle w:val="Tabela-Siatka"/>
        <w:tblW w:w="0" w:type="auto"/>
        <w:tblLook w:val="04A0" w:firstRow="1" w:lastRow="0" w:firstColumn="1" w:lastColumn="0" w:noHBand="0" w:noVBand="1"/>
      </w:tblPr>
      <w:tblGrid>
        <w:gridCol w:w="513"/>
        <w:gridCol w:w="2856"/>
        <w:gridCol w:w="5811"/>
      </w:tblGrid>
      <w:tr w:rsidR="000C2777" w14:paraId="18C09115" w14:textId="77777777" w:rsidTr="00705CCA">
        <w:trPr>
          <w:trHeight w:val="1450"/>
        </w:trPr>
        <w:tc>
          <w:tcPr>
            <w:tcW w:w="513" w:type="dxa"/>
          </w:tcPr>
          <w:p w14:paraId="6191FED0" w14:textId="77777777" w:rsidR="000C2777" w:rsidRDefault="000C2777" w:rsidP="0032756C">
            <w:pPr>
              <w:spacing w:line="276" w:lineRule="auto"/>
              <w:jc w:val="both"/>
              <w:rPr>
                <w:rFonts w:ascii="Times New Roman" w:hAnsi="Times New Roman" w:cs="Times New Roman"/>
                <w:color w:val="032726"/>
              </w:rPr>
            </w:pPr>
          </w:p>
          <w:p w14:paraId="38E96866" w14:textId="77777777" w:rsidR="000C2777" w:rsidRDefault="000C2777" w:rsidP="0032756C">
            <w:pPr>
              <w:spacing w:line="276" w:lineRule="auto"/>
              <w:jc w:val="both"/>
              <w:rPr>
                <w:rFonts w:ascii="Times New Roman" w:hAnsi="Times New Roman" w:cs="Times New Roman"/>
                <w:color w:val="032726"/>
              </w:rPr>
            </w:pPr>
            <w:r>
              <w:rPr>
                <w:rFonts w:ascii="Times New Roman" w:hAnsi="Times New Roman" w:cs="Times New Roman"/>
                <w:color w:val="032726"/>
              </w:rPr>
              <w:t xml:space="preserve">1. </w:t>
            </w:r>
          </w:p>
        </w:tc>
        <w:tc>
          <w:tcPr>
            <w:tcW w:w="2856" w:type="dxa"/>
          </w:tcPr>
          <w:p w14:paraId="6D56EE0A" w14:textId="77777777" w:rsidR="000C2777" w:rsidRPr="0046668A" w:rsidRDefault="000C2777" w:rsidP="0032756C">
            <w:pPr>
              <w:spacing w:line="276" w:lineRule="auto"/>
              <w:jc w:val="both"/>
              <w:rPr>
                <w:rFonts w:ascii="Times New Roman" w:hAnsi="Times New Roman" w:cs="Times New Roman"/>
                <w:color w:val="032726"/>
              </w:rPr>
            </w:pPr>
          </w:p>
          <w:p w14:paraId="3AF6DF6F" w14:textId="77777777" w:rsidR="000C2777" w:rsidRPr="00A96A2B" w:rsidRDefault="000C2777" w:rsidP="0032756C">
            <w:pPr>
              <w:spacing w:line="276" w:lineRule="auto"/>
              <w:jc w:val="both"/>
              <w:rPr>
                <w:rFonts w:ascii="Times New Roman" w:hAnsi="Times New Roman" w:cs="Times New Roman"/>
                <w:color w:val="032726"/>
              </w:rPr>
            </w:pPr>
            <w:r w:rsidRPr="00A96A2B">
              <w:rPr>
                <w:rFonts w:ascii="Times New Roman" w:hAnsi="Times New Roman" w:cs="Times New Roman"/>
                <w:color w:val="032726"/>
              </w:rPr>
              <w:t>Cena nabycia Przedmiotu Przetargu pomniejszona o opłatę wstępną</w:t>
            </w:r>
          </w:p>
        </w:tc>
        <w:tc>
          <w:tcPr>
            <w:tcW w:w="5811" w:type="dxa"/>
          </w:tcPr>
          <w:p w14:paraId="2BE66B16" w14:textId="77777777" w:rsidR="000C2777" w:rsidRPr="0046668A" w:rsidRDefault="000C2777" w:rsidP="0032756C">
            <w:pPr>
              <w:spacing w:line="276" w:lineRule="auto"/>
              <w:jc w:val="both"/>
              <w:rPr>
                <w:rFonts w:ascii="Helvetica" w:hAnsi="Helvetica" w:cs="Helvetica"/>
                <w:noProof/>
              </w:rPr>
            </w:pPr>
          </w:p>
          <w:p w14:paraId="41A6E297" w14:textId="77777777" w:rsidR="000C2777" w:rsidRPr="004264AC" w:rsidRDefault="000C2777" w:rsidP="004264AC">
            <w:pPr>
              <w:widowControl w:val="0"/>
              <w:autoSpaceDE w:val="0"/>
              <w:autoSpaceDN w:val="0"/>
              <w:adjustRightInd w:val="0"/>
              <w:spacing w:line="276" w:lineRule="auto"/>
              <w:jc w:val="both"/>
              <w:rPr>
                <w:rFonts w:ascii="Times New Roman" w:hAnsi="Times New Roman" w:cs="Times New Roman"/>
                <w:color w:val="032726"/>
              </w:rPr>
            </w:pPr>
            <w:r w:rsidRPr="004264AC">
              <w:rPr>
                <w:rFonts w:ascii="Times New Roman" w:hAnsi="Times New Roman" w:cs="Times New Roman"/>
                <w:color w:val="032726"/>
              </w:rPr>
              <w:t>(cena nabycia Przedmiotu Przetargu - opłata wstępna)/(</w:t>
            </w:r>
            <w:r w:rsidRPr="00FB1089">
              <w:rPr>
                <w:rFonts w:ascii="Times New Roman" w:hAnsi="Times New Roman" w:cs="Times New Roman"/>
              </w:rPr>
              <w:t>0,7</w:t>
            </w:r>
            <w:r w:rsidRPr="004264AC">
              <w:rPr>
                <w:rFonts w:ascii="Times New Roman" w:hAnsi="Times New Roman" w:cs="Times New Roman"/>
                <w:color w:val="00000A"/>
              </w:rPr>
              <w:t xml:space="preserve"> x</w:t>
            </w:r>
            <w:r>
              <w:rPr>
                <w:rFonts w:ascii="Times New Roman" w:hAnsi="Times New Roman" w:cs="Times New Roman"/>
                <w:color w:val="032726"/>
              </w:rPr>
              <w:t xml:space="preserve"> cena wywoławcza) x 0,5</w:t>
            </w:r>
            <w:r w:rsidRPr="004264AC">
              <w:rPr>
                <w:rFonts w:ascii="Times New Roman" w:hAnsi="Times New Roman" w:cs="Times New Roman"/>
                <w:color w:val="032726"/>
              </w:rPr>
              <w:t>0 x 100</w:t>
            </w:r>
          </w:p>
          <w:p w14:paraId="3A4F8C27" w14:textId="77777777" w:rsidR="000C2777" w:rsidRDefault="000C2777" w:rsidP="0032756C">
            <w:pPr>
              <w:spacing w:line="276" w:lineRule="auto"/>
              <w:jc w:val="both"/>
              <w:rPr>
                <w:rFonts w:ascii="Times New Roman" w:hAnsi="Times New Roman" w:cs="Times New Roman"/>
                <w:color w:val="032726"/>
              </w:rPr>
            </w:pPr>
          </w:p>
        </w:tc>
      </w:tr>
      <w:tr w:rsidR="000C2777" w:rsidRPr="00A96A2B" w14:paraId="7A889164" w14:textId="77777777" w:rsidTr="00705CCA">
        <w:trPr>
          <w:trHeight w:val="1118"/>
        </w:trPr>
        <w:tc>
          <w:tcPr>
            <w:tcW w:w="513" w:type="dxa"/>
          </w:tcPr>
          <w:p w14:paraId="2E8A8F19" w14:textId="77777777" w:rsidR="000C2777" w:rsidRPr="00A96A2B" w:rsidRDefault="000C2777" w:rsidP="0032756C">
            <w:pPr>
              <w:spacing w:line="276" w:lineRule="auto"/>
              <w:jc w:val="both"/>
              <w:rPr>
                <w:rFonts w:ascii="Times New Roman" w:hAnsi="Times New Roman" w:cs="Times New Roman"/>
                <w:color w:val="032726"/>
              </w:rPr>
            </w:pPr>
          </w:p>
          <w:p w14:paraId="14A07BF7" w14:textId="77777777" w:rsidR="000C2777" w:rsidRPr="00A96A2B" w:rsidRDefault="000C2777" w:rsidP="0032756C">
            <w:pPr>
              <w:spacing w:line="276" w:lineRule="auto"/>
              <w:jc w:val="both"/>
              <w:rPr>
                <w:rFonts w:ascii="Times New Roman" w:hAnsi="Times New Roman" w:cs="Times New Roman"/>
                <w:color w:val="032726"/>
              </w:rPr>
            </w:pPr>
            <w:r w:rsidRPr="00A96A2B">
              <w:rPr>
                <w:rFonts w:ascii="Times New Roman" w:hAnsi="Times New Roman" w:cs="Times New Roman"/>
                <w:color w:val="032726"/>
              </w:rPr>
              <w:t xml:space="preserve">2. </w:t>
            </w:r>
          </w:p>
        </w:tc>
        <w:tc>
          <w:tcPr>
            <w:tcW w:w="2856" w:type="dxa"/>
          </w:tcPr>
          <w:p w14:paraId="6BC069F3" w14:textId="77777777" w:rsidR="000C2777" w:rsidRPr="00A96A2B" w:rsidRDefault="000C2777" w:rsidP="0032756C">
            <w:pPr>
              <w:spacing w:line="276" w:lineRule="auto"/>
              <w:jc w:val="both"/>
              <w:rPr>
                <w:rFonts w:ascii="Times New Roman" w:hAnsi="Times New Roman" w:cs="Times New Roman"/>
                <w:color w:val="032726"/>
              </w:rPr>
            </w:pPr>
          </w:p>
          <w:p w14:paraId="4FAD8A75" w14:textId="77777777" w:rsidR="000C2777" w:rsidRPr="00A96A2B" w:rsidRDefault="000C2777" w:rsidP="0032756C">
            <w:pPr>
              <w:spacing w:line="276" w:lineRule="auto"/>
              <w:jc w:val="both"/>
              <w:rPr>
                <w:rFonts w:ascii="Times New Roman" w:hAnsi="Times New Roman" w:cs="Times New Roman"/>
                <w:color w:val="032726"/>
              </w:rPr>
            </w:pPr>
            <w:r w:rsidRPr="00A96A2B">
              <w:rPr>
                <w:rFonts w:ascii="Times New Roman" w:hAnsi="Times New Roman" w:cs="Times New Roman"/>
                <w:color w:val="032726"/>
              </w:rPr>
              <w:t>Wysokość marży*</w:t>
            </w:r>
          </w:p>
        </w:tc>
        <w:tc>
          <w:tcPr>
            <w:tcW w:w="5811" w:type="dxa"/>
          </w:tcPr>
          <w:p w14:paraId="4FA59C05" w14:textId="77777777" w:rsidR="000C2777" w:rsidRDefault="000C2777" w:rsidP="004264AC">
            <w:pPr>
              <w:widowControl w:val="0"/>
              <w:autoSpaceDE w:val="0"/>
              <w:autoSpaceDN w:val="0"/>
              <w:adjustRightInd w:val="0"/>
              <w:spacing w:line="276" w:lineRule="auto"/>
              <w:jc w:val="both"/>
              <w:rPr>
                <w:rFonts w:ascii="Times New Roman" w:hAnsi="Times New Roman" w:cs="Times New Roman"/>
                <w:color w:val="032726"/>
              </w:rPr>
            </w:pPr>
          </w:p>
          <w:p w14:paraId="1F5F4CC7" w14:textId="77777777" w:rsidR="000C2777" w:rsidRPr="004264AC" w:rsidRDefault="000C2777" w:rsidP="004264AC">
            <w:pPr>
              <w:widowControl w:val="0"/>
              <w:autoSpaceDE w:val="0"/>
              <w:autoSpaceDN w:val="0"/>
              <w:adjustRightInd w:val="0"/>
              <w:spacing w:line="276" w:lineRule="auto"/>
              <w:jc w:val="both"/>
              <w:rPr>
                <w:rFonts w:ascii="Times New Roman" w:hAnsi="Times New Roman" w:cs="Times New Roman"/>
                <w:color w:val="032726"/>
              </w:rPr>
            </w:pPr>
            <w:r w:rsidRPr="004264AC">
              <w:rPr>
                <w:rFonts w:ascii="Times New Roman" w:hAnsi="Times New Roman" w:cs="Times New Roman"/>
                <w:color w:val="032726"/>
              </w:rPr>
              <w:t>(wskaźn</w:t>
            </w:r>
            <w:r>
              <w:rPr>
                <w:rFonts w:ascii="Times New Roman" w:hAnsi="Times New Roman" w:cs="Times New Roman"/>
                <w:color w:val="032726"/>
              </w:rPr>
              <w:t>ik 0,02)/(oferowana marża) x 0,5</w:t>
            </w:r>
            <w:r w:rsidRPr="004264AC">
              <w:rPr>
                <w:rFonts w:ascii="Times New Roman" w:hAnsi="Times New Roman" w:cs="Times New Roman"/>
                <w:color w:val="032726"/>
              </w:rPr>
              <w:t>0 x 100</w:t>
            </w:r>
          </w:p>
          <w:p w14:paraId="2611236B" w14:textId="77777777" w:rsidR="000C2777" w:rsidRPr="00A96A2B" w:rsidRDefault="000C2777" w:rsidP="0032756C">
            <w:pPr>
              <w:spacing w:line="276" w:lineRule="auto"/>
              <w:jc w:val="both"/>
              <w:rPr>
                <w:rFonts w:ascii="Times New Roman" w:hAnsi="Times New Roman" w:cs="Times New Roman"/>
                <w:color w:val="032726"/>
              </w:rPr>
            </w:pPr>
          </w:p>
        </w:tc>
      </w:tr>
    </w:tbl>
    <w:p w14:paraId="643E9B24" w14:textId="77777777" w:rsidR="004264AC" w:rsidRDefault="004264AC" w:rsidP="00767C38">
      <w:pPr>
        <w:widowControl w:val="0"/>
        <w:autoSpaceDE w:val="0"/>
        <w:autoSpaceDN w:val="0"/>
        <w:adjustRightInd w:val="0"/>
        <w:spacing w:line="276" w:lineRule="auto"/>
        <w:jc w:val="both"/>
        <w:rPr>
          <w:rFonts w:ascii="Times New Roman" w:hAnsi="Times New Roman" w:cs="Times New Roman"/>
          <w:color w:val="032726"/>
        </w:rPr>
      </w:pPr>
    </w:p>
    <w:p w14:paraId="50D2B0FC" w14:textId="77777777" w:rsidR="00434F3D" w:rsidRDefault="004264AC" w:rsidP="00767C38">
      <w:pPr>
        <w:widowControl w:val="0"/>
        <w:autoSpaceDE w:val="0"/>
        <w:autoSpaceDN w:val="0"/>
        <w:adjustRightInd w:val="0"/>
        <w:spacing w:line="276" w:lineRule="auto"/>
        <w:jc w:val="both"/>
        <w:rPr>
          <w:rFonts w:ascii="Times New Roman" w:hAnsi="Times New Roman" w:cs="Times New Roman"/>
          <w:color w:val="032726"/>
        </w:rPr>
      </w:pPr>
      <w:r w:rsidRPr="004264AC">
        <w:rPr>
          <w:rFonts w:ascii="Times New Roman" w:hAnsi="Times New Roman" w:cs="Times New Roman"/>
          <w:color w:val="00000A"/>
        </w:rPr>
        <w:t xml:space="preserve">* średnia ważona </w:t>
      </w:r>
      <w:r w:rsidRPr="004264AC">
        <w:rPr>
          <w:rFonts w:ascii="Times New Roman" w:hAnsi="Times New Roman" w:cs="Times New Roman"/>
          <w:color w:val="032726"/>
        </w:rPr>
        <w:t>liczona według wzoru:</w:t>
      </w:r>
    </w:p>
    <w:p w14:paraId="4FFB0E37" w14:textId="50B89390" w:rsidR="005F6233" w:rsidRDefault="000C2777" w:rsidP="00767C38">
      <w:pPr>
        <w:widowControl w:val="0"/>
        <w:autoSpaceDE w:val="0"/>
        <w:autoSpaceDN w:val="0"/>
        <w:adjustRightInd w:val="0"/>
        <w:spacing w:line="276" w:lineRule="auto"/>
        <w:jc w:val="both"/>
        <w:rPr>
          <w:rFonts w:ascii="Times New Roman" w:hAnsi="Times New Roman" w:cs="Times New Roman"/>
          <w:color w:val="032726"/>
        </w:rPr>
      </w:pPr>
      <w:r>
        <w:rPr>
          <w:rFonts w:ascii="Times New Roman" w:hAnsi="Times New Roman" w:cs="Times New Roman"/>
          <w:color w:val="032726"/>
        </w:rPr>
        <w:t>{</w:t>
      </w:r>
      <w:r w:rsidR="009C50BC">
        <w:rPr>
          <w:rFonts w:ascii="Times New Roman" w:hAnsi="Times New Roman" w:cs="Times New Roman"/>
          <w:color w:val="032726"/>
        </w:rPr>
        <w:t>[</w:t>
      </w:r>
      <w:r w:rsidR="005F6233" w:rsidRPr="009C50BC">
        <w:rPr>
          <w:rFonts w:ascii="Times New Roman" w:hAnsi="Times New Roman" w:cs="Times New Roman"/>
          <w:color w:val="032726"/>
        </w:rPr>
        <w:t>(Suma kosztów wskazanych w pkt 6.3. Formularz Ofertowego</w:t>
      </w:r>
      <w:r w:rsidR="0046668A">
        <w:rPr>
          <w:rFonts w:ascii="Times New Roman" w:hAnsi="Times New Roman" w:cs="Times New Roman"/>
          <w:color w:val="032726"/>
        </w:rPr>
        <w:t xml:space="preserve"> </w:t>
      </w:r>
      <w:r w:rsidR="008249F8">
        <w:rPr>
          <w:rFonts w:ascii="Times New Roman" w:hAnsi="Times New Roman" w:cs="Times New Roman"/>
          <w:color w:val="032726"/>
        </w:rPr>
        <w:t xml:space="preserve">- </w:t>
      </w:r>
      <w:r w:rsidR="0046668A">
        <w:rPr>
          <w:rFonts w:ascii="Times New Roman" w:hAnsi="Times New Roman" w:cs="Times New Roman"/>
          <w:color w:val="032726"/>
        </w:rPr>
        <w:t xml:space="preserve"> </w:t>
      </w:r>
      <w:r w:rsidR="008249F8" w:rsidRPr="009C50BC">
        <w:rPr>
          <w:rFonts w:ascii="Times New Roman" w:hAnsi="Times New Roman" w:cs="Times New Roman"/>
          <w:color w:val="032726"/>
          <w:u w:color="032726"/>
        </w:rPr>
        <w:t>Opłata wstępna Przedmiotu Leasingu Operacyjnego</w:t>
      </w:r>
      <w:r w:rsidR="009C50BC" w:rsidRPr="009C50BC">
        <w:rPr>
          <w:rFonts w:ascii="Times New Roman" w:hAnsi="Times New Roman" w:cs="Times New Roman"/>
          <w:color w:val="032726"/>
        </w:rPr>
        <w:t>)</w:t>
      </w:r>
      <w:r w:rsidR="005F6233" w:rsidRPr="009C50BC">
        <w:rPr>
          <w:rFonts w:ascii="Times New Roman" w:hAnsi="Times New Roman" w:cs="Times New Roman"/>
          <w:color w:val="032726"/>
        </w:rPr>
        <w:t>/</w:t>
      </w:r>
      <w:r w:rsidR="009C50BC" w:rsidRPr="009C50BC">
        <w:rPr>
          <w:rFonts w:ascii="Times New Roman" w:hAnsi="Times New Roman" w:cs="Times New Roman"/>
          <w:color w:val="032726"/>
        </w:rPr>
        <w:t>(</w:t>
      </w:r>
      <w:r w:rsidR="005F6233" w:rsidRPr="009C50BC">
        <w:rPr>
          <w:rFonts w:ascii="Times New Roman" w:hAnsi="Times New Roman" w:cs="Times New Roman"/>
        </w:rPr>
        <w:t>Cen</w:t>
      </w:r>
      <w:r w:rsidR="008249F8">
        <w:rPr>
          <w:rFonts w:ascii="Times New Roman" w:hAnsi="Times New Roman" w:cs="Times New Roman"/>
        </w:rPr>
        <w:t>ę nabycia Przedmiotu Przetargu -</w:t>
      </w:r>
      <w:r w:rsidR="005F6233" w:rsidRPr="009C50BC">
        <w:rPr>
          <w:rFonts w:ascii="Times New Roman" w:hAnsi="Times New Roman" w:cs="Times New Roman"/>
        </w:rPr>
        <w:t xml:space="preserve"> </w:t>
      </w:r>
      <w:r w:rsidR="005F6233" w:rsidRPr="009C50BC">
        <w:rPr>
          <w:rFonts w:ascii="Times New Roman" w:hAnsi="Times New Roman" w:cs="Times New Roman"/>
          <w:color w:val="032726"/>
          <w:u w:color="032726"/>
        </w:rPr>
        <w:t>Opłata wstępna Przedmiotu Leasingu Operacyjnego</w:t>
      </w:r>
      <w:r w:rsidR="009C50BC" w:rsidRPr="009C50BC">
        <w:rPr>
          <w:rFonts w:ascii="Times New Roman" w:hAnsi="Times New Roman" w:cs="Times New Roman"/>
          <w:color w:val="032726"/>
          <w:u w:color="032726"/>
        </w:rPr>
        <w:t>)</w:t>
      </w:r>
      <w:r>
        <w:rPr>
          <w:rFonts w:ascii="Times New Roman" w:hAnsi="Times New Roman" w:cs="Times New Roman"/>
          <w:color w:val="032726"/>
          <w:u w:color="032726"/>
        </w:rPr>
        <w:t xml:space="preserve">] </w:t>
      </w:r>
      <w:r w:rsidR="009C50BC">
        <w:rPr>
          <w:rFonts w:ascii="Times New Roman" w:hAnsi="Times New Roman" w:cs="Times New Roman"/>
          <w:color w:val="032726"/>
          <w:u w:color="032726"/>
        </w:rPr>
        <w:t>– 1</w:t>
      </w:r>
      <w:r>
        <w:rPr>
          <w:rFonts w:ascii="Times New Roman" w:hAnsi="Times New Roman" w:cs="Times New Roman"/>
          <w:color w:val="032726"/>
          <w:u w:color="032726"/>
        </w:rPr>
        <w:t>}</w:t>
      </w:r>
      <w:r w:rsidR="009C50BC">
        <w:rPr>
          <w:rFonts w:ascii="Times New Roman" w:hAnsi="Times New Roman" w:cs="Times New Roman"/>
          <w:color w:val="032726"/>
          <w:u w:color="032726"/>
        </w:rPr>
        <w:t xml:space="preserve"> / 10</w:t>
      </w:r>
      <w:r w:rsidR="0046668A">
        <w:rPr>
          <w:rFonts w:ascii="Times New Roman" w:hAnsi="Times New Roman" w:cs="Times New Roman"/>
          <w:color w:val="032726"/>
          <w:u w:color="032726"/>
        </w:rPr>
        <w:t>.</w:t>
      </w:r>
      <w:r w:rsidR="009C50BC">
        <w:rPr>
          <w:rFonts w:ascii="Times New Roman" w:hAnsi="Times New Roman" w:cs="Times New Roman"/>
          <w:color w:val="032726"/>
          <w:u w:color="032726"/>
        </w:rPr>
        <w:t xml:space="preserve">  </w:t>
      </w:r>
    </w:p>
    <w:p w14:paraId="6D5D3815" w14:textId="77777777" w:rsidR="009C50BC" w:rsidRDefault="009C50BC" w:rsidP="00767C38">
      <w:pPr>
        <w:widowControl w:val="0"/>
        <w:autoSpaceDE w:val="0"/>
        <w:autoSpaceDN w:val="0"/>
        <w:adjustRightInd w:val="0"/>
        <w:spacing w:line="276" w:lineRule="auto"/>
        <w:jc w:val="both"/>
        <w:rPr>
          <w:rFonts w:ascii="Times New Roman" w:hAnsi="Times New Roman" w:cs="Times New Roman"/>
          <w:color w:val="032726"/>
        </w:rPr>
      </w:pPr>
    </w:p>
    <w:p w14:paraId="2C3D713F" w14:textId="77777777" w:rsidR="00C129C0" w:rsidRPr="003A150D" w:rsidRDefault="00C129C0" w:rsidP="003A150D">
      <w:pPr>
        <w:widowControl w:val="0"/>
        <w:autoSpaceDE w:val="0"/>
        <w:autoSpaceDN w:val="0"/>
        <w:adjustRightInd w:val="0"/>
        <w:spacing w:line="276" w:lineRule="auto"/>
        <w:jc w:val="both"/>
        <w:rPr>
          <w:rFonts w:ascii="Times New Roman" w:hAnsi="Times New Roman" w:cs="Times New Roman"/>
          <w:color w:val="032726"/>
        </w:rPr>
      </w:pPr>
      <w:r w:rsidRPr="003A150D">
        <w:rPr>
          <w:rFonts w:ascii="Times New Roman" w:hAnsi="Times New Roman" w:cs="Times New Roman"/>
          <w:b/>
          <w:color w:val="032726"/>
        </w:rPr>
        <w:t>22.</w:t>
      </w:r>
      <w:r w:rsidR="003A150D" w:rsidRPr="003A150D">
        <w:rPr>
          <w:rFonts w:ascii="Times New Roman" w:hAnsi="Times New Roman" w:cs="Times New Roman"/>
          <w:b/>
          <w:color w:val="032726"/>
        </w:rPr>
        <w:t> </w:t>
      </w:r>
      <w:r w:rsidRPr="003A150D">
        <w:rPr>
          <w:rFonts w:ascii="Times New Roman" w:hAnsi="Times New Roman" w:cs="Times New Roman"/>
          <w:color w:val="032726"/>
        </w:rPr>
        <w:t>Podstawą obliczenia rat leasingowych i czynszu dzierżawnego jest cena nabycia Przedmiotu Przetargu.</w:t>
      </w:r>
    </w:p>
    <w:p w14:paraId="4C2E3BDA" w14:textId="77777777" w:rsidR="00C129C0" w:rsidRPr="003A150D" w:rsidRDefault="00C129C0" w:rsidP="003A150D">
      <w:pPr>
        <w:widowControl w:val="0"/>
        <w:autoSpaceDE w:val="0"/>
        <w:autoSpaceDN w:val="0"/>
        <w:adjustRightInd w:val="0"/>
        <w:spacing w:line="276" w:lineRule="auto"/>
        <w:jc w:val="both"/>
        <w:rPr>
          <w:rFonts w:ascii="Times New Roman" w:hAnsi="Times New Roman" w:cs="Times New Roman"/>
          <w:color w:val="032726"/>
        </w:rPr>
      </w:pPr>
      <w:r w:rsidRPr="003A150D">
        <w:rPr>
          <w:rFonts w:ascii="Times New Roman" w:hAnsi="Times New Roman" w:cs="Times New Roman"/>
          <w:b/>
          <w:color w:val="032726"/>
        </w:rPr>
        <w:t>23.</w:t>
      </w:r>
      <w:r w:rsidR="003A150D" w:rsidRPr="003A150D">
        <w:rPr>
          <w:rFonts w:ascii="Times New Roman" w:hAnsi="Times New Roman" w:cs="Times New Roman"/>
          <w:b/>
          <w:color w:val="032726"/>
        </w:rPr>
        <w:t> </w:t>
      </w:r>
      <w:r w:rsidRPr="003A150D">
        <w:rPr>
          <w:rFonts w:ascii="Times New Roman" w:hAnsi="Times New Roman" w:cs="Times New Roman"/>
          <w:color w:val="032726"/>
        </w:rPr>
        <w:t>Najkorzystniejszą ofertą będzie ta, która zgromadzi najwięcej punktów (suma punktów z obu powyższych kryteriów).</w:t>
      </w:r>
    </w:p>
    <w:p w14:paraId="24BAFC5A" w14:textId="77777777" w:rsidR="00C129C0" w:rsidRPr="003A150D" w:rsidRDefault="00C129C0" w:rsidP="003A150D">
      <w:pPr>
        <w:widowControl w:val="0"/>
        <w:autoSpaceDE w:val="0"/>
        <w:autoSpaceDN w:val="0"/>
        <w:adjustRightInd w:val="0"/>
        <w:spacing w:line="276" w:lineRule="auto"/>
        <w:jc w:val="both"/>
        <w:rPr>
          <w:rFonts w:ascii="Times New Roman" w:hAnsi="Times New Roman" w:cs="Times New Roman"/>
          <w:color w:val="032726"/>
        </w:rPr>
      </w:pPr>
      <w:r w:rsidRPr="003A150D">
        <w:rPr>
          <w:rFonts w:ascii="Times New Roman" w:hAnsi="Times New Roman" w:cs="Times New Roman"/>
          <w:b/>
          <w:color w:val="032726"/>
        </w:rPr>
        <w:lastRenderedPageBreak/>
        <w:t>24.</w:t>
      </w:r>
      <w:r w:rsidR="003A150D" w:rsidRPr="003A150D">
        <w:rPr>
          <w:rFonts w:ascii="Times New Roman" w:hAnsi="Times New Roman" w:cs="Times New Roman"/>
          <w:b/>
          <w:color w:val="032726"/>
        </w:rPr>
        <w:t> </w:t>
      </w:r>
      <w:r w:rsidRPr="003A150D">
        <w:rPr>
          <w:rFonts w:ascii="Times New Roman" w:hAnsi="Times New Roman" w:cs="Times New Roman"/>
          <w:color w:val="032726"/>
        </w:rPr>
        <w:t>Termin związania ofertą wynosi 60 dni licząc od dnia upływu terminu składania ofert. Wybór oferty stanowi akceptację przez Powiat warunków załączonych przez Oferenta wzorów umów.</w:t>
      </w:r>
    </w:p>
    <w:p w14:paraId="346FE096" w14:textId="77777777" w:rsidR="00C129C0" w:rsidRPr="00705CCA" w:rsidRDefault="00C129C0" w:rsidP="003A150D">
      <w:pPr>
        <w:widowControl w:val="0"/>
        <w:autoSpaceDE w:val="0"/>
        <w:autoSpaceDN w:val="0"/>
        <w:adjustRightInd w:val="0"/>
        <w:spacing w:line="276" w:lineRule="auto"/>
        <w:jc w:val="both"/>
        <w:rPr>
          <w:rFonts w:ascii="Times New Roman" w:hAnsi="Times New Roman" w:cs="Times New Roman"/>
          <w:b/>
          <w:color w:val="032726"/>
        </w:rPr>
      </w:pPr>
      <w:r w:rsidRPr="003A150D">
        <w:rPr>
          <w:rFonts w:ascii="Times New Roman" w:hAnsi="Times New Roman" w:cs="Times New Roman"/>
          <w:b/>
          <w:color w:val="032726"/>
        </w:rPr>
        <w:t>25.</w:t>
      </w:r>
      <w:r w:rsidRPr="003A150D">
        <w:rPr>
          <w:rFonts w:ascii="Times New Roman" w:hAnsi="Times New Roman" w:cs="Times New Roman"/>
          <w:color w:val="032726"/>
        </w:rPr>
        <w:t xml:space="preserve"> </w:t>
      </w:r>
      <w:r w:rsidRPr="00705CCA">
        <w:rPr>
          <w:rFonts w:ascii="Times New Roman" w:hAnsi="Times New Roman" w:cs="Times New Roman"/>
          <w:b/>
          <w:color w:val="032726"/>
        </w:rPr>
        <w:t>Zarządu Powiatu ma prawo zamknięcia przetargu bez</w:t>
      </w:r>
      <w:r w:rsidR="003A150D" w:rsidRPr="00705CCA">
        <w:rPr>
          <w:rFonts w:ascii="Times New Roman" w:hAnsi="Times New Roman" w:cs="Times New Roman"/>
          <w:b/>
          <w:color w:val="032726"/>
        </w:rPr>
        <w:t xml:space="preserve"> wybrania którejkolwiek z ofert</w:t>
      </w:r>
      <w:r w:rsidRPr="00705CCA">
        <w:rPr>
          <w:rFonts w:ascii="Times New Roman" w:hAnsi="Times New Roman" w:cs="Times New Roman"/>
          <w:b/>
          <w:color w:val="032726"/>
        </w:rPr>
        <w:t>.</w:t>
      </w:r>
      <w:r w:rsidR="00D43283" w:rsidRPr="00D43283">
        <w:t xml:space="preserve"> </w:t>
      </w:r>
      <w:r w:rsidR="00D43283" w:rsidRPr="00705CCA">
        <w:rPr>
          <w:b/>
        </w:rPr>
        <w:t>Przewodniczący komisji przetargowej zawiadamia na piśmie wszystkich, którzy złożyli oferty, o wyniku przetargu w terminie nie dłuższym niż 3 dni od dnia zamknięcia przetargu.</w:t>
      </w:r>
    </w:p>
    <w:p w14:paraId="4307B6CE" w14:textId="77777777" w:rsidR="00C129C0" w:rsidRPr="003A150D" w:rsidRDefault="00C129C0" w:rsidP="003A150D">
      <w:pPr>
        <w:widowControl w:val="0"/>
        <w:autoSpaceDE w:val="0"/>
        <w:autoSpaceDN w:val="0"/>
        <w:adjustRightInd w:val="0"/>
        <w:spacing w:line="276" w:lineRule="auto"/>
        <w:jc w:val="both"/>
        <w:rPr>
          <w:rFonts w:ascii="Times New Roman" w:hAnsi="Times New Roman" w:cs="Times New Roman"/>
          <w:color w:val="032726"/>
        </w:rPr>
      </w:pPr>
      <w:r w:rsidRPr="003A150D">
        <w:rPr>
          <w:rFonts w:ascii="Times New Roman" w:hAnsi="Times New Roman" w:cs="Times New Roman"/>
          <w:b/>
          <w:color w:val="032726"/>
        </w:rPr>
        <w:t>26.</w:t>
      </w:r>
      <w:r w:rsidR="003A150D" w:rsidRPr="003A150D">
        <w:rPr>
          <w:rFonts w:ascii="Times New Roman" w:hAnsi="Times New Roman" w:cs="Times New Roman"/>
          <w:b/>
          <w:color w:val="032726"/>
        </w:rPr>
        <w:t> </w:t>
      </w:r>
      <w:r w:rsidRPr="003A150D">
        <w:rPr>
          <w:rFonts w:ascii="Times New Roman" w:hAnsi="Times New Roman" w:cs="Times New Roman"/>
          <w:color w:val="032726"/>
        </w:rPr>
        <w:t>Wadium wniesione przez uczestnika, który przetarg wygrał zalicza się na poczet ceny nabycia Przedmiotu Przetargu.</w:t>
      </w:r>
    </w:p>
    <w:p w14:paraId="19FCCE49" w14:textId="77777777" w:rsidR="00C129C0" w:rsidRPr="003A150D" w:rsidRDefault="00C129C0" w:rsidP="003A150D">
      <w:pPr>
        <w:widowControl w:val="0"/>
        <w:autoSpaceDE w:val="0"/>
        <w:autoSpaceDN w:val="0"/>
        <w:adjustRightInd w:val="0"/>
        <w:spacing w:line="276" w:lineRule="auto"/>
        <w:jc w:val="both"/>
        <w:rPr>
          <w:rFonts w:ascii="Times New Roman" w:hAnsi="Times New Roman" w:cs="Times New Roman"/>
          <w:color w:val="032726"/>
        </w:rPr>
      </w:pPr>
      <w:r w:rsidRPr="003A150D">
        <w:rPr>
          <w:rFonts w:ascii="Times New Roman" w:hAnsi="Times New Roman" w:cs="Times New Roman"/>
          <w:b/>
          <w:color w:val="032726"/>
        </w:rPr>
        <w:t>27.</w:t>
      </w:r>
      <w:r w:rsidR="003A150D" w:rsidRPr="003A150D">
        <w:rPr>
          <w:rFonts w:ascii="Times New Roman" w:hAnsi="Times New Roman" w:cs="Times New Roman"/>
          <w:b/>
          <w:color w:val="032726"/>
        </w:rPr>
        <w:t> </w:t>
      </w:r>
      <w:r w:rsidRPr="003A150D">
        <w:rPr>
          <w:rFonts w:ascii="Times New Roman" w:hAnsi="Times New Roman" w:cs="Times New Roman"/>
          <w:color w:val="032726"/>
        </w:rPr>
        <w:t>Oferentowi, którego oferta nie została wybrana, wadium zostanie wypłacone niezwłocznie po zamknięciu przetargu, jednak nie później niż przed upływem 3 dni od dnia odwołania przetargu, zamknięcia przetargu, unieważnienia przetargu lub zakończenia przetargu wynikiem negatywnym.</w:t>
      </w:r>
    </w:p>
    <w:p w14:paraId="12828B02" w14:textId="77777777" w:rsidR="00C129C0" w:rsidRPr="003A150D" w:rsidRDefault="00C129C0" w:rsidP="003A150D">
      <w:pPr>
        <w:widowControl w:val="0"/>
        <w:autoSpaceDE w:val="0"/>
        <w:autoSpaceDN w:val="0"/>
        <w:adjustRightInd w:val="0"/>
        <w:spacing w:line="276" w:lineRule="auto"/>
        <w:jc w:val="both"/>
        <w:rPr>
          <w:rFonts w:ascii="Times New Roman" w:hAnsi="Times New Roman" w:cs="Times New Roman"/>
          <w:color w:val="032726"/>
        </w:rPr>
      </w:pPr>
      <w:r w:rsidRPr="003A150D">
        <w:rPr>
          <w:rFonts w:ascii="Times New Roman" w:hAnsi="Times New Roman" w:cs="Times New Roman"/>
          <w:b/>
          <w:color w:val="032726"/>
        </w:rPr>
        <w:t>28.</w:t>
      </w:r>
      <w:r w:rsidR="003A150D" w:rsidRPr="003A150D">
        <w:rPr>
          <w:rFonts w:ascii="Times New Roman" w:hAnsi="Times New Roman" w:cs="Times New Roman"/>
          <w:b/>
          <w:color w:val="032726"/>
        </w:rPr>
        <w:t> </w:t>
      </w:r>
      <w:r w:rsidRPr="003A150D">
        <w:rPr>
          <w:rFonts w:ascii="Times New Roman" w:hAnsi="Times New Roman" w:cs="Times New Roman"/>
          <w:color w:val="032726"/>
        </w:rPr>
        <w:t>Zarządu Powiatu zawiadomi Oferenta ustalonego jako Nabywca Przedmiotu Przetargu o miejscu i terminie zawarcia Umowy Sprzedaży Przedmiotu Przetargu nie później niż w ciągu 21 dni od dnia rozstrzygnięcia przetargu. W dniu zawarcia Umowy Sprzedaży Przedmiotu Przetargu zostanie zawarta Umowa Leasingu Operacyjnego, Umowa Dzierżawy oraz Umowa Przedwstępna. Umowy zostaną zawarte w formie aktu notarialnego. Nabywca, w terminie 14 dni od dnia rozstrzygnięcia przetargu, ma prawo wskazania notariusza, przed którym zostaną zawarte te umowy.</w:t>
      </w:r>
    </w:p>
    <w:p w14:paraId="351B7FF4" w14:textId="77777777" w:rsidR="00C129C0" w:rsidRPr="003A150D" w:rsidRDefault="00C129C0" w:rsidP="003A150D">
      <w:pPr>
        <w:widowControl w:val="0"/>
        <w:autoSpaceDE w:val="0"/>
        <w:autoSpaceDN w:val="0"/>
        <w:adjustRightInd w:val="0"/>
        <w:spacing w:line="276" w:lineRule="auto"/>
        <w:jc w:val="both"/>
        <w:rPr>
          <w:rFonts w:ascii="Times New Roman" w:hAnsi="Times New Roman" w:cs="Times New Roman"/>
          <w:color w:val="032726"/>
        </w:rPr>
      </w:pPr>
      <w:r w:rsidRPr="003A150D">
        <w:rPr>
          <w:rFonts w:ascii="Times New Roman" w:hAnsi="Times New Roman" w:cs="Times New Roman"/>
          <w:b/>
          <w:color w:val="032726"/>
        </w:rPr>
        <w:t>29.</w:t>
      </w:r>
      <w:r w:rsidR="003A150D" w:rsidRPr="003A150D">
        <w:rPr>
          <w:rFonts w:ascii="Times New Roman" w:hAnsi="Times New Roman" w:cs="Times New Roman"/>
          <w:b/>
          <w:color w:val="032726"/>
        </w:rPr>
        <w:t> </w:t>
      </w:r>
      <w:r w:rsidRPr="003A150D">
        <w:rPr>
          <w:rFonts w:ascii="Times New Roman" w:hAnsi="Times New Roman" w:cs="Times New Roman"/>
          <w:color w:val="032726"/>
        </w:rPr>
        <w:t>W przypadku nieprzystąpienia Nabywcy do zawarcia Umowy Sprzedaży Przedmiotu Przetargu, tj. niestawienia się w miejscu i terminie podanym w zawiadomieniu lub braku wpłaty ceny sprzedaży Przedmiotu Przetargu do dnia poprzedzającego dzień wyznaczony jako dzień zawarcia Umowy Sprzedaży, Powiat może odstąpić od zawarcia Umowy Sprzedaży, a wpłacone wadium nie podlega zwrotowi.</w:t>
      </w:r>
    </w:p>
    <w:p w14:paraId="7B087E44" w14:textId="77777777" w:rsidR="00C129C0" w:rsidRPr="003A150D" w:rsidRDefault="00C129C0" w:rsidP="003A150D">
      <w:pPr>
        <w:widowControl w:val="0"/>
        <w:autoSpaceDE w:val="0"/>
        <w:autoSpaceDN w:val="0"/>
        <w:adjustRightInd w:val="0"/>
        <w:spacing w:line="276" w:lineRule="auto"/>
        <w:jc w:val="both"/>
        <w:rPr>
          <w:rFonts w:ascii="Times New Roman" w:hAnsi="Times New Roman" w:cs="Times New Roman"/>
          <w:color w:val="032726"/>
        </w:rPr>
      </w:pPr>
      <w:r w:rsidRPr="003A150D">
        <w:rPr>
          <w:rFonts w:ascii="Times New Roman" w:hAnsi="Times New Roman" w:cs="Times New Roman"/>
          <w:b/>
          <w:color w:val="032726"/>
        </w:rPr>
        <w:t>30.</w:t>
      </w:r>
      <w:r w:rsidR="003A150D" w:rsidRPr="003A150D">
        <w:rPr>
          <w:rFonts w:ascii="Times New Roman" w:hAnsi="Times New Roman" w:cs="Times New Roman"/>
          <w:b/>
          <w:color w:val="032726"/>
        </w:rPr>
        <w:t> </w:t>
      </w:r>
      <w:r w:rsidRPr="003A150D">
        <w:rPr>
          <w:rFonts w:ascii="Times New Roman" w:hAnsi="Times New Roman" w:cs="Times New Roman"/>
          <w:color w:val="032726"/>
        </w:rPr>
        <w:t>Umowa Sprzedaży będzie zawierała postanowienie, że posiadanie Przedmiotu Przetargu pozostaje przy Powiecie na podstawie Umowy Leasingu Operacyjnego i Umowy Dzierżawy.</w:t>
      </w:r>
    </w:p>
    <w:p w14:paraId="0FE0F39D" w14:textId="77777777" w:rsidR="00C129C0" w:rsidRPr="003A150D" w:rsidRDefault="00C129C0" w:rsidP="003A150D">
      <w:pPr>
        <w:widowControl w:val="0"/>
        <w:autoSpaceDE w:val="0"/>
        <w:autoSpaceDN w:val="0"/>
        <w:adjustRightInd w:val="0"/>
        <w:spacing w:line="276" w:lineRule="auto"/>
        <w:jc w:val="both"/>
        <w:rPr>
          <w:rFonts w:ascii="Times New Roman" w:hAnsi="Times New Roman" w:cs="Times New Roman"/>
          <w:color w:val="032726"/>
        </w:rPr>
      </w:pPr>
      <w:r w:rsidRPr="003A150D">
        <w:rPr>
          <w:rFonts w:ascii="Times New Roman" w:hAnsi="Times New Roman" w:cs="Times New Roman"/>
          <w:b/>
          <w:color w:val="032726"/>
        </w:rPr>
        <w:t>31.</w:t>
      </w:r>
      <w:r w:rsidR="003A150D" w:rsidRPr="003A150D">
        <w:rPr>
          <w:rFonts w:ascii="Times New Roman" w:hAnsi="Times New Roman" w:cs="Times New Roman"/>
          <w:b/>
          <w:color w:val="032726"/>
        </w:rPr>
        <w:t> </w:t>
      </w:r>
      <w:r w:rsidRPr="003A150D">
        <w:rPr>
          <w:rFonts w:ascii="Times New Roman" w:hAnsi="Times New Roman" w:cs="Times New Roman"/>
          <w:color w:val="032726"/>
        </w:rPr>
        <w:t>Umowa Sprzedaży będzie zawierała postanowienie, że w przypadku zakończenia Umowy Leasingu i Umowy Dzierżawy przed terminem ich obowiązywania z powodu ich wypowiedzenia przez którąkolwiek ze stron, Nabywca będzie zobowiązany, na żądanie Powiatu do zawarcia z Powiatem Umowy Sprzedaży Przedmiotu Przetargu na warunkach określonych w Umowie Leasingu Operacyjnego i Umowie Przedwstępnej.</w:t>
      </w:r>
    </w:p>
    <w:p w14:paraId="43EE79B8" w14:textId="77777777" w:rsidR="00C129C0" w:rsidRPr="003A150D" w:rsidRDefault="00C129C0" w:rsidP="003A150D">
      <w:pPr>
        <w:widowControl w:val="0"/>
        <w:autoSpaceDE w:val="0"/>
        <w:autoSpaceDN w:val="0"/>
        <w:adjustRightInd w:val="0"/>
        <w:spacing w:line="276" w:lineRule="auto"/>
        <w:jc w:val="both"/>
        <w:rPr>
          <w:rFonts w:ascii="Times New Roman" w:hAnsi="Times New Roman" w:cs="Times New Roman"/>
          <w:color w:val="032726"/>
        </w:rPr>
      </w:pPr>
      <w:r w:rsidRPr="003A150D">
        <w:rPr>
          <w:rFonts w:ascii="Times New Roman" w:hAnsi="Times New Roman" w:cs="Times New Roman"/>
          <w:b/>
          <w:color w:val="032726"/>
        </w:rPr>
        <w:t>32.</w:t>
      </w:r>
      <w:r w:rsidR="003A150D" w:rsidRPr="003A150D">
        <w:rPr>
          <w:rFonts w:ascii="Times New Roman" w:hAnsi="Times New Roman" w:cs="Times New Roman"/>
          <w:b/>
          <w:color w:val="032726"/>
        </w:rPr>
        <w:t> </w:t>
      </w:r>
      <w:r w:rsidRPr="001F6CFB">
        <w:rPr>
          <w:rFonts w:ascii="Times New Roman" w:hAnsi="Times New Roman" w:cs="Times New Roman"/>
        </w:rPr>
        <w:t xml:space="preserve">Powiat </w:t>
      </w:r>
      <w:r w:rsidR="001F6CFB" w:rsidRPr="001F6CFB">
        <w:rPr>
          <w:rFonts w:ascii="Times New Roman" w:hAnsi="Times New Roman" w:cs="Times New Roman"/>
        </w:rPr>
        <w:t>gromadzi depozyt gwarancyjny</w:t>
      </w:r>
      <w:r w:rsidRPr="001F6CFB">
        <w:rPr>
          <w:rFonts w:ascii="Times New Roman" w:hAnsi="Times New Roman" w:cs="Times New Roman"/>
        </w:rPr>
        <w:t xml:space="preserve"> w okresie trwania Umowy Leasingu Operacyjnego, który może zostać zaliczony w całości na poczet ceny wykupu (nabycia) Przedmiotu Przetargu, o ile Powiat złoży oświadczenie o chęci skorzystania z prawa do wykupu.</w:t>
      </w:r>
    </w:p>
    <w:p w14:paraId="2EC05DB7" w14:textId="77777777" w:rsidR="00C129C0" w:rsidRPr="003A150D" w:rsidRDefault="00C129C0" w:rsidP="003A150D">
      <w:pPr>
        <w:widowControl w:val="0"/>
        <w:autoSpaceDE w:val="0"/>
        <w:autoSpaceDN w:val="0"/>
        <w:adjustRightInd w:val="0"/>
        <w:spacing w:line="276" w:lineRule="auto"/>
        <w:jc w:val="both"/>
        <w:rPr>
          <w:rFonts w:ascii="Times New Roman" w:hAnsi="Times New Roman" w:cs="Times New Roman"/>
          <w:color w:val="032726"/>
        </w:rPr>
      </w:pPr>
      <w:r w:rsidRPr="003A150D">
        <w:rPr>
          <w:rFonts w:ascii="Times New Roman" w:hAnsi="Times New Roman" w:cs="Times New Roman"/>
          <w:b/>
          <w:color w:val="032726"/>
        </w:rPr>
        <w:t>33.</w:t>
      </w:r>
      <w:r w:rsidR="003A150D" w:rsidRPr="003A150D">
        <w:rPr>
          <w:rFonts w:ascii="Times New Roman" w:hAnsi="Times New Roman" w:cs="Times New Roman"/>
          <w:b/>
          <w:color w:val="032726"/>
        </w:rPr>
        <w:t> </w:t>
      </w:r>
      <w:r w:rsidRPr="003A150D">
        <w:rPr>
          <w:rFonts w:ascii="Times New Roman" w:hAnsi="Times New Roman" w:cs="Times New Roman"/>
          <w:color w:val="032726"/>
        </w:rPr>
        <w:t>Nieruchomość będąca Przedmiotem Przetargu po jej zbyciu będzie używana przez Powiat w sposób dotychczasowy. Podstawą prawną używania Przedmiotu Przetargu będzie Umowa Leasingu Operacyjnego i Umowa  Dzierżawy.</w:t>
      </w:r>
    </w:p>
    <w:p w14:paraId="24D7EF1A" w14:textId="5401D0A8" w:rsidR="00C129C0" w:rsidRPr="003A150D" w:rsidRDefault="00C129C0" w:rsidP="003A150D">
      <w:pPr>
        <w:widowControl w:val="0"/>
        <w:autoSpaceDE w:val="0"/>
        <w:autoSpaceDN w:val="0"/>
        <w:adjustRightInd w:val="0"/>
        <w:spacing w:line="276" w:lineRule="auto"/>
        <w:jc w:val="both"/>
        <w:rPr>
          <w:rFonts w:ascii="Times New Roman" w:hAnsi="Times New Roman" w:cs="Times New Roman"/>
          <w:color w:val="032726"/>
        </w:rPr>
      </w:pPr>
      <w:r w:rsidRPr="003A150D">
        <w:rPr>
          <w:rFonts w:ascii="Times New Roman" w:hAnsi="Times New Roman" w:cs="Times New Roman"/>
          <w:b/>
          <w:color w:val="032726"/>
        </w:rPr>
        <w:t>34.</w:t>
      </w:r>
      <w:r w:rsidR="003A150D" w:rsidRPr="003A150D">
        <w:rPr>
          <w:rFonts w:ascii="Times New Roman" w:hAnsi="Times New Roman" w:cs="Times New Roman"/>
          <w:b/>
          <w:color w:val="032726"/>
        </w:rPr>
        <w:t> </w:t>
      </w:r>
      <w:r w:rsidRPr="003A150D">
        <w:rPr>
          <w:rFonts w:ascii="Times New Roman" w:hAnsi="Times New Roman" w:cs="Times New Roman"/>
          <w:color w:val="032726"/>
        </w:rPr>
        <w:t>Po zakończeniu Umowy Leasingu Operacyjnego i Umowy Dzierżawy oraz uregulowaniu wszystkich zobowiązań wynikających z tych umów, w przypadku skorzystania przez Powiat</w:t>
      </w:r>
      <w:r w:rsidR="00D43283">
        <w:rPr>
          <w:rFonts w:ascii="Times New Roman" w:hAnsi="Times New Roman" w:cs="Times New Roman"/>
          <w:color w:val="032726"/>
        </w:rPr>
        <w:t xml:space="preserve"> </w:t>
      </w:r>
      <w:r w:rsidRPr="003A150D">
        <w:rPr>
          <w:rFonts w:ascii="Times New Roman" w:hAnsi="Times New Roman" w:cs="Times New Roman"/>
          <w:color w:val="032726"/>
        </w:rPr>
        <w:t>z prawa do wykupu, na wniosek Powiatu własność Przedmiotu Przetargu zostanie przeniesiona z powrotem na Powiat, w wykonaniu prawa do wykupu, za cenę i na warunkach określonych w umowach.</w:t>
      </w:r>
    </w:p>
    <w:p w14:paraId="0AFC8613" w14:textId="77777777" w:rsidR="00C129C0" w:rsidRPr="003A150D" w:rsidRDefault="00C129C0" w:rsidP="003A150D">
      <w:pPr>
        <w:widowControl w:val="0"/>
        <w:autoSpaceDE w:val="0"/>
        <w:autoSpaceDN w:val="0"/>
        <w:adjustRightInd w:val="0"/>
        <w:spacing w:line="276" w:lineRule="auto"/>
        <w:jc w:val="both"/>
        <w:rPr>
          <w:rFonts w:ascii="Times New Roman" w:hAnsi="Times New Roman" w:cs="Times New Roman"/>
          <w:color w:val="032726"/>
        </w:rPr>
      </w:pPr>
      <w:r w:rsidRPr="003A150D">
        <w:rPr>
          <w:rFonts w:ascii="Times New Roman" w:hAnsi="Times New Roman" w:cs="Times New Roman"/>
          <w:b/>
          <w:color w:val="032726"/>
        </w:rPr>
        <w:lastRenderedPageBreak/>
        <w:t>35.</w:t>
      </w:r>
      <w:r w:rsidR="003A150D" w:rsidRPr="003A150D">
        <w:rPr>
          <w:rFonts w:ascii="Times New Roman" w:hAnsi="Times New Roman" w:cs="Times New Roman"/>
          <w:b/>
          <w:color w:val="032726"/>
        </w:rPr>
        <w:t> </w:t>
      </w:r>
      <w:r w:rsidRPr="003A150D">
        <w:rPr>
          <w:rFonts w:ascii="Times New Roman" w:hAnsi="Times New Roman" w:cs="Times New Roman"/>
          <w:color w:val="032726"/>
        </w:rPr>
        <w:t>Umowa Leasingu Operacyjnego, Umowa Dzierżawy oraz Umowa Przedwstępna będą musiały spełniać warunki określone w Dodatkowych warunkach przetargu, załączonych do niniejszego ogłoszenia.</w:t>
      </w:r>
    </w:p>
    <w:p w14:paraId="14B04146" w14:textId="77777777" w:rsidR="00C129C0" w:rsidRPr="003A150D" w:rsidRDefault="00C129C0" w:rsidP="003A150D">
      <w:pPr>
        <w:widowControl w:val="0"/>
        <w:autoSpaceDE w:val="0"/>
        <w:autoSpaceDN w:val="0"/>
        <w:adjustRightInd w:val="0"/>
        <w:spacing w:line="276" w:lineRule="auto"/>
        <w:jc w:val="both"/>
        <w:rPr>
          <w:rFonts w:ascii="Times New Roman" w:hAnsi="Times New Roman" w:cs="Times New Roman"/>
          <w:color w:val="032726"/>
        </w:rPr>
      </w:pPr>
      <w:r w:rsidRPr="003A150D">
        <w:rPr>
          <w:rFonts w:ascii="Times New Roman" w:hAnsi="Times New Roman" w:cs="Times New Roman"/>
          <w:b/>
          <w:color w:val="032726"/>
        </w:rPr>
        <w:t>36.</w:t>
      </w:r>
      <w:r w:rsidR="003A150D" w:rsidRPr="003A150D">
        <w:rPr>
          <w:rFonts w:ascii="Times New Roman" w:hAnsi="Times New Roman" w:cs="Times New Roman"/>
          <w:b/>
          <w:color w:val="032726"/>
        </w:rPr>
        <w:t>  </w:t>
      </w:r>
      <w:r w:rsidRPr="003A150D">
        <w:rPr>
          <w:rFonts w:ascii="Times New Roman" w:hAnsi="Times New Roman" w:cs="Times New Roman"/>
          <w:color w:val="032726"/>
        </w:rPr>
        <w:t>W przypadku, gdy dwie oferty zdobędą taką samą ilość punktów, Nabywca zostanie wyłoniony w trybie, o którym mowa w rozporządzeniu Rady Ministrów z dnia 14 września 2004 r. w sprawie sposobu i trybu przeprowadzania przetargów oraz rokowań na zbycie nieruchomości.</w:t>
      </w:r>
    </w:p>
    <w:p w14:paraId="48C4E103" w14:textId="77777777" w:rsidR="00C129C0" w:rsidRDefault="00C129C0" w:rsidP="003A150D">
      <w:pPr>
        <w:widowControl w:val="0"/>
        <w:autoSpaceDE w:val="0"/>
        <w:autoSpaceDN w:val="0"/>
        <w:adjustRightInd w:val="0"/>
        <w:spacing w:line="276" w:lineRule="auto"/>
        <w:jc w:val="both"/>
        <w:rPr>
          <w:rFonts w:ascii="Times New Roman" w:hAnsi="Times New Roman" w:cs="Times New Roman"/>
          <w:color w:val="032726"/>
        </w:rPr>
      </w:pPr>
      <w:r w:rsidRPr="003A150D">
        <w:rPr>
          <w:rFonts w:ascii="Times New Roman" w:hAnsi="Times New Roman" w:cs="Times New Roman"/>
          <w:b/>
          <w:color w:val="032726"/>
        </w:rPr>
        <w:t>37.</w:t>
      </w:r>
      <w:r w:rsidR="003A150D" w:rsidRPr="003A150D">
        <w:rPr>
          <w:rFonts w:ascii="Times New Roman" w:hAnsi="Times New Roman" w:cs="Times New Roman"/>
          <w:b/>
          <w:color w:val="032726"/>
        </w:rPr>
        <w:t> </w:t>
      </w:r>
      <w:r w:rsidRPr="003A150D">
        <w:rPr>
          <w:rFonts w:ascii="Times New Roman" w:hAnsi="Times New Roman" w:cs="Times New Roman"/>
          <w:color w:val="032726"/>
        </w:rPr>
        <w:t>Nabywca przejmuje Przedmiot Przetargu w stanie istniejącym.</w:t>
      </w:r>
    </w:p>
    <w:p w14:paraId="4499FA26" w14:textId="77777777" w:rsidR="00C129C0" w:rsidRPr="003A150D" w:rsidRDefault="007F32A2" w:rsidP="003A150D">
      <w:pPr>
        <w:widowControl w:val="0"/>
        <w:autoSpaceDE w:val="0"/>
        <w:autoSpaceDN w:val="0"/>
        <w:adjustRightInd w:val="0"/>
        <w:spacing w:line="276" w:lineRule="auto"/>
        <w:jc w:val="both"/>
        <w:rPr>
          <w:rFonts w:ascii="Times New Roman" w:hAnsi="Times New Roman" w:cs="Times New Roman"/>
          <w:color w:val="032726"/>
        </w:rPr>
      </w:pPr>
      <w:r>
        <w:rPr>
          <w:rFonts w:ascii="Times New Roman" w:hAnsi="Times New Roman" w:cs="Times New Roman"/>
          <w:b/>
          <w:color w:val="032726"/>
        </w:rPr>
        <w:t>39</w:t>
      </w:r>
      <w:r w:rsidR="00C129C0" w:rsidRPr="003A150D">
        <w:rPr>
          <w:rFonts w:ascii="Times New Roman" w:hAnsi="Times New Roman" w:cs="Times New Roman"/>
          <w:b/>
          <w:color w:val="032726"/>
        </w:rPr>
        <w:t>.</w:t>
      </w:r>
      <w:r w:rsidR="003A150D" w:rsidRPr="003A150D">
        <w:rPr>
          <w:rFonts w:ascii="Times New Roman" w:hAnsi="Times New Roman" w:cs="Times New Roman"/>
          <w:b/>
          <w:color w:val="032726"/>
        </w:rPr>
        <w:t> </w:t>
      </w:r>
      <w:r w:rsidR="00C129C0" w:rsidRPr="003A150D">
        <w:rPr>
          <w:rFonts w:ascii="Times New Roman" w:hAnsi="Times New Roman" w:cs="Times New Roman"/>
          <w:color w:val="032726"/>
        </w:rPr>
        <w:t>Koszty sporządzenia umów notarialnych oraz opłaty sądowe związane z dokonaniem wpisu w księgach wieczystych ponosi Nabywca.</w:t>
      </w:r>
    </w:p>
    <w:p w14:paraId="430F4833" w14:textId="77777777" w:rsidR="00C129C0" w:rsidRPr="003A150D" w:rsidRDefault="005442A9" w:rsidP="003A150D">
      <w:pPr>
        <w:widowControl w:val="0"/>
        <w:autoSpaceDE w:val="0"/>
        <w:autoSpaceDN w:val="0"/>
        <w:adjustRightInd w:val="0"/>
        <w:spacing w:line="276" w:lineRule="auto"/>
        <w:jc w:val="both"/>
        <w:rPr>
          <w:rFonts w:ascii="Times New Roman" w:hAnsi="Times New Roman" w:cs="Times New Roman"/>
          <w:color w:val="032726"/>
        </w:rPr>
      </w:pPr>
      <w:r>
        <w:rPr>
          <w:rFonts w:ascii="Times New Roman" w:hAnsi="Times New Roman" w:cs="Times New Roman"/>
          <w:b/>
          <w:color w:val="032726"/>
        </w:rPr>
        <w:t>41</w:t>
      </w:r>
      <w:r w:rsidR="00C129C0" w:rsidRPr="003A150D">
        <w:rPr>
          <w:rFonts w:ascii="Times New Roman" w:hAnsi="Times New Roman" w:cs="Times New Roman"/>
          <w:b/>
          <w:color w:val="032726"/>
        </w:rPr>
        <w:t>.</w:t>
      </w:r>
      <w:r w:rsidR="003A150D" w:rsidRPr="003A150D">
        <w:rPr>
          <w:rFonts w:ascii="Times New Roman" w:hAnsi="Times New Roman" w:cs="Times New Roman"/>
          <w:b/>
          <w:color w:val="032726"/>
        </w:rPr>
        <w:t>  </w:t>
      </w:r>
      <w:r w:rsidR="00C129C0" w:rsidRPr="003A150D">
        <w:rPr>
          <w:rFonts w:ascii="Times New Roman" w:hAnsi="Times New Roman" w:cs="Times New Roman"/>
          <w:color w:val="032726"/>
        </w:rPr>
        <w:t>Cudzoziemcy – w rozumieniu ustawy z dnia 24 marca 1920 r. o nabywaniu nieruchomości przez cudzoziemców</w:t>
      </w:r>
      <w:r w:rsidR="001F6CFB">
        <w:rPr>
          <w:rFonts w:ascii="Times New Roman" w:hAnsi="Times New Roman" w:cs="Times New Roman"/>
          <w:color w:val="032726"/>
        </w:rPr>
        <w:t xml:space="preserve"> </w:t>
      </w:r>
      <w:r w:rsidR="00C129C0" w:rsidRPr="003A150D">
        <w:rPr>
          <w:rFonts w:ascii="Times New Roman" w:hAnsi="Times New Roman" w:cs="Times New Roman"/>
          <w:color w:val="032726"/>
        </w:rPr>
        <w:t>– w przypadku wygrania przetargu zobowiązani są przed zawarciem umowy sprzedaży Przedmiotu Przetargu uzyskać zgodę ministra właściwego do spraw wewnętrznych na nabycie nieruchomości, w przypadku gdy zgoda taka jest wymagana.</w:t>
      </w:r>
    </w:p>
    <w:p w14:paraId="3C5199EE" w14:textId="4ED6E09D" w:rsidR="00C129C0" w:rsidRPr="003A150D" w:rsidRDefault="005442A9" w:rsidP="003A150D">
      <w:pPr>
        <w:widowControl w:val="0"/>
        <w:autoSpaceDE w:val="0"/>
        <w:autoSpaceDN w:val="0"/>
        <w:adjustRightInd w:val="0"/>
        <w:spacing w:line="276" w:lineRule="auto"/>
        <w:jc w:val="both"/>
        <w:rPr>
          <w:rFonts w:ascii="Times New Roman" w:hAnsi="Times New Roman" w:cs="Times New Roman"/>
          <w:color w:val="032726"/>
        </w:rPr>
      </w:pPr>
      <w:r>
        <w:rPr>
          <w:rFonts w:ascii="Times New Roman" w:hAnsi="Times New Roman" w:cs="Times New Roman"/>
          <w:b/>
          <w:color w:val="032726"/>
        </w:rPr>
        <w:t>42</w:t>
      </w:r>
      <w:r w:rsidR="00C129C0" w:rsidRPr="003A150D">
        <w:rPr>
          <w:rFonts w:ascii="Times New Roman" w:hAnsi="Times New Roman" w:cs="Times New Roman"/>
          <w:b/>
          <w:color w:val="032726"/>
        </w:rPr>
        <w:t>.</w:t>
      </w:r>
      <w:r w:rsidR="003A150D" w:rsidRPr="003A150D">
        <w:rPr>
          <w:rFonts w:ascii="Times New Roman" w:hAnsi="Times New Roman" w:cs="Times New Roman"/>
          <w:b/>
          <w:color w:val="032726"/>
        </w:rPr>
        <w:t>  </w:t>
      </w:r>
      <w:r w:rsidR="00722E09">
        <w:rPr>
          <w:rFonts w:ascii="Times New Roman" w:hAnsi="Times New Roman" w:cs="Times New Roman"/>
          <w:color w:val="032726"/>
        </w:rPr>
        <w:t>Zarząd Powiatu Brzeskiego</w:t>
      </w:r>
      <w:r w:rsidR="00722E09" w:rsidRPr="003A150D">
        <w:rPr>
          <w:rFonts w:ascii="Times New Roman" w:hAnsi="Times New Roman" w:cs="Times New Roman"/>
          <w:color w:val="032726"/>
        </w:rPr>
        <w:t xml:space="preserve"> </w:t>
      </w:r>
      <w:r w:rsidR="00C129C0" w:rsidRPr="003A150D">
        <w:rPr>
          <w:rFonts w:ascii="Times New Roman" w:hAnsi="Times New Roman" w:cs="Times New Roman"/>
          <w:color w:val="032726"/>
        </w:rPr>
        <w:t>ma prawo odwołania przetargu z ważnych powodów podając przyczynę odwołania</w:t>
      </w:r>
      <w:r w:rsidR="00722E09">
        <w:rPr>
          <w:rFonts w:ascii="Times New Roman" w:hAnsi="Times New Roman" w:cs="Times New Roman"/>
          <w:color w:val="032726"/>
        </w:rPr>
        <w:t>.</w:t>
      </w:r>
      <w:r w:rsidR="00C129C0" w:rsidRPr="003A150D">
        <w:rPr>
          <w:rFonts w:ascii="Times New Roman" w:hAnsi="Times New Roman" w:cs="Times New Roman"/>
          <w:color w:val="032726"/>
        </w:rPr>
        <w:t xml:space="preserve"> </w:t>
      </w:r>
    </w:p>
    <w:p w14:paraId="218B0B4A" w14:textId="644400CC" w:rsidR="00C129C0" w:rsidRPr="003A150D" w:rsidRDefault="005442A9" w:rsidP="003A150D">
      <w:pPr>
        <w:widowControl w:val="0"/>
        <w:autoSpaceDE w:val="0"/>
        <w:autoSpaceDN w:val="0"/>
        <w:adjustRightInd w:val="0"/>
        <w:spacing w:line="276" w:lineRule="auto"/>
        <w:jc w:val="both"/>
        <w:rPr>
          <w:rFonts w:ascii="Times New Roman" w:hAnsi="Times New Roman" w:cs="Times New Roman"/>
          <w:color w:val="032726"/>
        </w:rPr>
      </w:pPr>
      <w:r>
        <w:rPr>
          <w:rFonts w:ascii="Times New Roman" w:hAnsi="Times New Roman" w:cs="Times New Roman"/>
          <w:b/>
          <w:color w:val="032726"/>
        </w:rPr>
        <w:t>43</w:t>
      </w:r>
      <w:r w:rsidR="00C129C0" w:rsidRPr="003A150D">
        <w:rPr>
          <w:rFonts w:ascii="Times New Roman" w:hAnsi="Times New Roman" w:cs="Times New Roman"/>
          <w:b/>
          <w:color w:val="032726"/>
        </w:rPr>
        <w:t>.</w:t>
      </w:r>
      <w:r w:rsidR="003A150D" w:rsidRPr="003A150D">
        <w:rPr>
          <w:rFonts w:ascii="Times New Roman" w:hAnsi="Times New Roman" w:cs="Times New Roman"/>
          <w:b/>
          <w:color w:val="032726"/>
        </w:rPr>
        <w:t> </w:t>
      </w:r>
      <w:r w:rsidR="00C129C0" w:rsidRPr="003A150D">
        <w:rPr>
          <w:rFonts w:ascii="Times New Roman" w:hAnsi="Times New Roman" w:cs="Times New Roman"/>
          <w:color w:val="032726"/>
        </w:rPr>
        <w:t xml:space="preserve">Przedmiot Przetargu można oglądać po wcześniejszym uzgodnieniu z </w:t>
      </w:r>
      <w:r w:rsidR="00D43283">
        <w:rPr>
          <w:rFonts w:ascii="Times New Roman" w:hAnsi="Times New Roman" w:cs="Times New Roman"/>
          <w:color w:val="032726"/>
        </w:rPr>
        <w:t>Dyrektorem Brzeskiego C</w:t>
      </w:r>
      <w:r w:rsidR="00722E09">
        <w:rPr>
          <w:rFonts w:ascii="Times New Roman" w:hAnsi="Times New Roman" w:cs="Times New Roman"/>
          <w:color w:val="032726"/>
        </w:rPr>
        <w:t xml:space="preserve">entrum Medycznego, </w:t>
      </w:r>
      <w:r w:rsidR="003A150D">
        <w:rPr>
          <w:rFonts w:ascii="Times New Roman" w:hAnsi="Times New Roman" w:cs="Times New Roman"/>
          <w:color w:val="032726"/>
        </w:rPr>
        <w:t xml:space="preserve">pod numerem telefonu </w:t>
      </w:r>
      <w:r w:rsidR="00D43283">
        <w:rPr>
          <w:rFonts w:ascii="Times New Roman" w:hAnsi="Times New Roman" w:cs="Times New Roman"/>
          <w:color w:val="032726"/>
        </w:rPr>
        <w:t>77 444 6536.</w:t>
      </w:r>
    </w:p>
    <w:p w14:paraId="6E3CE8D3" w14:textId="77777777" w:rsidR="00722E09" w:rsidRDefault="005442A9" w:rsidP="003A150D">
      <w:pPr>
        <w:widowControl w:val="0"/>
        <w:autoSpaceDE w:val="0"/>
        <w:autoSpaceDN w:val="0"/>
        <w:adjustRightInd w:val="0"/>
        <w:spacing w:line="276" w:lineRule="auto"/>
        <w:jc w:val="both"/>
        <w:rPr>
          <w:rFonts w:ascii="Times New Roman" w:hAnsi="Times New Roman" w:cs="Times New Roman"/>
          <w:color w:val="032726"/>
        </w:rPr>
      </w:pPr>
      <w:r>
        <w:rPr>
          <w:rFonts w:ascii="Times New Roman" w:hAnsi="Times New Roman" w:cs="Times New Roman"/>
          <w:b/>
          <w:color w:val="032726"/>
        </w:rPr>
        <w:t>44</w:t>
      </w:r>
      <w:r w:rsidR="00C129C0" w:rsidRPr="003A150D">
        <w:rPr>
          <w:rFonts w:ascii="Times New Roman" w:hAnsi="Times New Roman" w:cs="Times New Roman"/>
          <w:b/>
          <w:color w:val="032726"/>
        </w:rPr>
        <w:t>.</w:t>
      </w:r>
      <w:r w:rsidR="003A150D" w:rsidRPr="003A150D">
        <w:rPr>
          <w:rFonts w:ascii="Times New Roman" w:hAnsi="Times New Roman" w:cs="Times New Roman"/>
          <w:b/>
          <w:color w:val="032726"/>
        </w:rPr>
        <w:t> </w:t>
      </w:r>
      <w:r w:rsidR="00C129C0" w:rsidRPr="003A150D">
        <w:rPr>
          <w:rFonts w:ascii="Times New Roman" w:hAnsi="Times New Roman" w:cs="Times New Roman"/>
          <w:color w:val="032726"/>
        </w:rPr>
        <w:t>Szczegółowych informacji związanych ze sprzedażą wyżej opisanej nieruchomości udziela</w:t>
      </w:r>
      <w:r w:rsidR="00722E09">
        <w:rPr>
          <w:rFonts w:ascii="Times New Roman" w:hAnsi="Times New Roman" w:cs="Times New Roman"/>
          <w:color w:val="032726"/>
        </w:rPr>
        <w:t>:</w:t>
      </w:r>
    </w:p>
    <w:p w14:paraId="31BCE9C7" w14:textId="52C3CCDD" w:rsidR="00C129C0" w:rsidRDefault="00722E09" w:rsidP="003A150D">
      <w:pPr>
        <w:widowControl w:val="0"/>
        <w:autoSpaceDE w:val="0"/>
        <w:autoSpaceDN w:val="0"/>
        <w:adjustRightInd w:val="0"/>
        <w:spacing w:line="276" w:lineRule="auto"/>
        <w:jc w:val="both"/>
        <w:rPr>
          <w:rFonts w:ascii="Times New Roman" w:hAnsi="Times New Roman" w:cs="Times New Roman"/>
          <w:color w:val="032726"/>
        </w:rPr>
      </w:pPr>
      <w:r>
        <w:rPr>
          <w:rFonts w:ascii="Times New Roman" w:hAnsi="Times New Roman" w:cs="Times New Roman"/>
          <w:color w:val="032726"/>
        </w:rPr>
        <w:t xml:space="preserve">- w zakresie warunków finansowych – </w:t>
      </w:r>
      <w:r w:rsidR="00A441C2">
        <w:rPr>
          <w:rFonts w:ascii="Times New Roman" w:hAnsi="Times New Roman" w:cs="Times New Roman"/>
          <w:color w:val="032726"/>
        </w:rPr>
        <w:t xml:space="preserve">Barbara Bednarz, </w:t>
      </w:r>
      <w:r>
        <w:rPr>
          <w:rFonts w:ascii="Times New Roman" w:hAnsi="Times New Roman" w:cs="Times New Roman"/>
          <w:color w:val="032726"/>
        </w:rPr>
        <w:t>Ska</w:t>
      </w:r>
      <w:bookmarkStart w:id="0" w:name="_GoBack"/>
      <w:bookmarkEnd w:id="0"/>
      <w:r>
        <w:rPr>
          <w:rFonts w:ascii="Times New Roman" w:hAnsi="Times New Roman" w:cs="Times New Roman"/>
          <w:color w:val="032726"/>
        </w:rPr>
        <w:t xml:space="preserve">rbnik </w:t>
      </w:r>
      <w:r w:rsidR="00A441C2">
        <w:rPr>
          <w:rFonts w:ascii="Times New Roman" w:hAnsi="Times New Roman" w:cs="Times New Roman"/>
          <w:color w:val="032726"/>
        </w:rPr>
        <w:t>Powiatu, t</w:t>
      </w:r>
      <w:r>
        <w:rPr>
          <w:rFonts w:ascii="Times New Roman" w:hAnsi="Times New Roman" w:cs="Times New Roman"/>
          <w:color w:val="032726"/>
        </w:rPr>
        <w:t>el.</w:t>
      </w:r>
      <w:r w:rsidR="00A441C2">
        <w:rPr>
          <w:rFonts w:ascii="Times New Roman" w:hAnsi="Times New Roman" w:cs="Times New Roman"/>
          <w:color w:val="032726"/>
        </w:rPr>
        <w:t xml:space="preserve"> 77 4447907,</w:t>
      </w:r>
      <w:r>
        <w:rPr>
          <w:rFonts w:ascii="Times New Roman" w:hAnsi="Times New Roman" w:cs="Times New Roman"/>
          <w:color w:val="032726"/>
        </w:rPr>
        <w:t xml:space="preserve"> </w:t>
      </w:r>
      <w:r w:rsidR="00C129C0" w:rsidRPr="003A150D">
        <w:rPr>
          <w:rFonts w:ascii="Times New Roman" w:hAnsi="Times New Roman" w:cs="Times New Roman"/>
          <w:color w:val="032726"/>
        </w:rPr>
        <w:t xml:space="preserve"> </w:t>
      </w:r>
    </w:p>
    <w:p w14:paraId="37614C56" w14:textId="77777777" w:rsidR="00722E09" w:rsidRPr="003A150D" w:rsidRDefault="00722E09" w:rsidP="003A150D">
      <w:pPr>
        <w:widowControl w:val="0"/>
        <w:autoSpaceDE w:val="0"/>
        <w:autoSpaceDN w:val="0"/>
        <w:adjustRightInd w:val="0"/>
        <w:spacing w:line="276" w:lineRule="auto"/>
        <w:jc w:val="both"/>
        <w:rPr>
          <w:rFonts w:ascii="Times New Roman" w:hAnsi="Times New Roman" w:cs="Times New Roman"/>
          <w:color w:val="032726"/>
        </w:rPr>
      </w:pPr>
      <w:r>
        <w:rPr>
          <w:rFonts w:ascii="Times New Roman" w:hAnsi="Times New Roman" w:cs="Times New Roman"/>
          <w:color w:val="032726"/>
        </w:rPr>
        <w:t xml:space="preserve">- w zakresie procedury sprzedaży – </w:t>
      </w:r>
      <w:r w:rsidR="00A441C2">
        <w:rPr>
          <w:rFonts w:ascii="Times New Roman" w:hAnsi="Times New Roman" w:cs="Times New Roman"/>
          <w:color w:val="032726"/>
        </w:rPr>
        <w:t xml:space="preserve">Izabela Wiecheć, </w:t>
      </w:r>
      <w:r>
        <w:rPr>
          <w:rFonts w:ascii="Times New Roman" w:hAnsi="Times New Roman" w:cs="Times New Roman"/>
          <w:color w:val="032726"/>
        </w:rPr>
        <w:t>naczelnik Wydziału Geodezji</w:t>
      </w:r>
      <w:r w:rsidR="00A441C2">
        <w:rPr>
          <w:rFonts w:ascii="Times New Roman" w:hAnsi="Times New Roman" w:cs="Times New Roman"/>
          <w:color w:val="032726"/>
        </w:rPr>
        <w:t xml:space="preserve"> i Gospodarki Nieruchomościami SP w Brzegu, tel. 77 4447916</w:t>
      </w:r>
    </w:p>
    <w:p w14:paraId="2ABA5F4D" w14:textId="77777777" w:rsidR="00C129C0" w:rsidRPr="003A150D" w:rsidRDefault="005442A9" w:rsidP="003A150D">
      <w:pPr>
        <w:widowControl w:val="0"/>
        <w:autoSpaceDE w:val="0"/>
        <w:autoSpaceDN w:val="0"/>
        <w:adjustRightInd w:val="0"/>
        <w:spacing w:line="276" w:lineRule="auto"/>
        <w:jc w:val="both"/>
        <w:rPr>
          <w:rFonts w:ascii="Times New Roman" w:hAnsi="Times New Roman" w:cs="Times New Roman"/>
          <w:color w:val="032726"/>
        </w:rPr>
      </w:pPr>
      <w:r>
        <w:rPr>
          <w:rFonts w:ascii="Times New Roman" w:hAnsi="Times New Roman" w:cs="Times New Roman"/>
          <w:b/>
          <w:color w:val="032726"/>
        </w:rPr>
        <w:t>45</w:t>
      </w:r>
      <w:r w:rsidR="00C129C0" w:rsidRPr="003A150D">
        <w:rPr>
          <w:rFonts w:ascii="Times New Roman" w:hAnsi="Times New Roman" w:cs="Times New Roman"/>
          <w:b/>
          <w:color w:val="032726"/>
        </w:rPr>
        <w:t>.</w:t>
      </w:r>
      <w:r w:rsidR="003A150D" w:rsidRPr="003A150D">
        <w:rPr>
          <w:rFonts w:ascii="Times New Roman" w:hAnsi="Times New Roman" w:cs="Times New Roman"/>
          <w:b/>
          <w:color w:val="032726"/>
        </w:rPr>
        <w:t> </w:t>
      </w:r>
      <w:r w:rsidR="00C129C0" w:rsidRPr="003A150D">
        <w:rPr>
          <w:rFonts w:ascii="Times New Roman" w:hAnsi="Times New Roman" w:cs="Times New Roman"/>
          <w:color w:val="032726"/>
        </w:rPr>
        <w:t>Formularz ofertowy stanowi Załącznik nr 1 do ogłoszenia o przetargu.</w:t>
      </w:r>
    </w:p>
    <w:p w14:paraId="4AE6E191" w14:textId="77777777" w:rsidR="00C129C0" w:rsidRPr="003A150D" w:rsidRDefault="005442A9" w:rsidP="003A150D">
      <w:pPr>
        <w:widowControl w:val="0"/>
        <w:autoSpaceDE w:val="0"/>
        <w:autoSpaceDN w:val="0"/>
        <w:adjustRightInd w:val="0"/>
        <w:spacing w:line="276" w:lineRule="auto"/>
        <w:jc w:val="both"/>
        <w:rPr>
          <w:rFonts w:ascii="Times New Roman" w:hAnsi="Times New Roman" w:cs="Times New Roman"/>
          <w:color w:val="032726"/>
        </w:rPr>
      </w:pPr>
      <w:r>
        <w:rPr>
          <w:rFonts w:ascii="Times New Roman" w:hAnsi="Times New Roman" w:cs="Times New Roman"/>
          <w:b/>
          <w:color w:val="032726"/>
        </w:rPr>
        <w:t>46</w:t>
      </w:r>
      <w:r w:rsidR="00C129C0" w:rsidRPr="003A150D">
        <w:rPr>
          <w:rFonts w:ascii="Times New Roman" w:hAnsi="Times New Roman" w:cs="Times New Roman"/>
          <w:b/>
          <w:color w:val="032726"/>
        </w:rPr>
        <w:t>.</w:t>
      </w:r>
      <w:r w:rsidR="003A150D" w:rsidRPr="003A150D">
        <w:rPr>
          <w:rFonts w:ascii="Times New Roman" w:hAnsi="Times New Roman" w:cs="Times New Roman"/>
          <w:b/>
          <w:color w:val="032726"/>
        </w:rPr>
        <w:t> </w:t>
      </w:r>
      <w:r w:rsidR="00C129C0" w:rsidRPr="003A150D">
        <w:rPr>
          <w:rFonts w:ascii="Times New Roman" w:hAnsi="Times New Roman" w:cs="Times New Roman"/>
          <w:color w:val="032726"/>
        </w:rPr>
        <w:t>Dodatkowe warunki przetargu stanowią Załącznik nr 2 do ogłoszenia o przetargu.</w:t>
      </w:r>
    </w:p>
    <w:p w14:paraId="1668544A" w14:textId="77777777" w:rsidR="00561B01" w:rsidRPr="003A150D" w:rsidRDefault="005442A9" w:rsidP="003A150D">
      <w:pPr>
        <w:widowControl w:val="0"/>
        <w:autoSpaceDE w:val="0"/>
        <w:autoSpaceDN w:val="0"/>
        <w:adjustRightInd w:val="0"/>
        <w:spacing w:line="276" w:lineRule="auto"/>
        <w:jc w:val="both"/>
        <w:rPr>
          <w:rFonts w:ascii="Times New Roman" w:hAnsi="Times New Roman" w:cs="Times New Roman"/>
          <w:color w:val="032726"/>
        </w:rPr>
      </w:pPr>
      <w:r>
        <w:rPr>
          <w:rFonts w:ascii="Times New Roman" w:hAnsi="Times New Roman" w:cs="Times New Roman"/>
          <w:b/>
          <w:color w:val="032726"/>
        </w:rPr>
        <w:t>47</w:t>
      </w:r>
      <w:r w:rsidR="00C129C0" w:rsidRPr="003A150D">
        <w:rPr>
          <w:rFonts w:ascii="Times New Roman" w:hAnsi="Times New Roman" w:cs="Times New Roman"/>
          <w:b/>
          <w:color w:val="032726"/>
        </w:rPr>
        <w:t>.</w:t>
      </w:r>
      <w:r w:rsidR="003A150D" w:rsidRPr="003A150D">
        <w:rPr>
          <w:rFonts w:ascii="Times New Roman" w:hAnsi="Times New Roman" w:cs="Times New Roman"/>
          <w:b/>
          <w:color w:val="032726"/>
        </w:rPr>
        <w:t> </w:t>
      </w:r>
      <w:r w:rsidR="00C129C0" w:rsidRPr="003A150D">
        <w:rPr>
          <w:rFonts w:ascii="Times New Roman" w:hAnsi="Times New Roman" w:cs="Times New Roman"/>
          <w:color w:val="032726"/>
        </w:rPr>
        <w:t xml:space="preserve">W sprawach nieuregulowanych w niniejszym ogłoszeniu stosuje się </w:t>
      </w:r>
      <w:r w:rsidR="001F6CFB">
        <w:rPr>
          <w:rFonts w:ascii="Times New Roman" w:hAnsi="Times New Roman" w:cs="Times New Roman"/>
          <w:color w:val="032726"/>
        </w:rPr>
        <w:t xml:space="preserve">w szczególności </w:t>
      </w:r>
      <w:r w:rsidR="00C129C0" w:rsidRPr="003A150D">
        <w:rPr>
          <w:rFonts w:ascii="Times New Roman" w:hAnsi="Times New Roman" w:cs="Times New Roman"/>
          <w:color w:val="032726"/>
        </w:rPr>
        <w:t>przepisy Rozporządzenia Rady Ministrów z dnia 14 września 2004</w:t>
      </w:r>
      <w:r w:rsidR="003A150D">
        <w:rPr>
          <w:rFonts w:ascii="Times New Roman" w:hAnsi="Times New Roman" w:cs="Times New Roman"/>
          <w:color w:val="032726"/>
        </w:rPr>
        <w:t xml:space="preserve"> </w:t>
      </w:r>
      <w:r w:rsidR="00C129C0" w:rsidRPr="003A150D">
        <w:rPr>
          <w:rFonts w:ascii="Times New Roman" w:hAnsi="Times New Roman" w:cs="Times New Roman"/>
          <w:color w:val="032726"/>
        </w:rPr>
        <w:t xml:space="preserve">r. w sprawie sposobu i trybu przeprowadzania przetargów oraz </w:t>
      </w:r>
      <w:r w:rsidR="003A150D">
        <w:rPr>
          <w:rFonts w:ascii="Times New Roman" w:hAnsi="Times New Roman" w:cs="Times New Roman"/>
          <w:color w:val="032726"/>
        </w:rPr>
        <w:t xml:space="preserve">rokowań na zbycie nieruchomości. </w:t>
      </w:r>
    </w:p>
    <w:p w14:paraId="47944F78" w14:textId="77777777" w:rsidR="00386A29" w:rsidRDefault="00386A29" w:rsidP="007F5DD3">
      <w:pPr>
        <w:widowControl w:val="0"/>
        <w:autoSpaceDE w:val="0"/>
        <w:autoSpaceDN w:val="0"/>
        <w:adjustRightInd w:val="0"/>
        <w:spacing w:line="276" w:lineRule="auto"/>
        <w:jc w:val="both"/>
        <w:rPr>
          <w:rFonts w:ascii="Times New Roman" w:hAnsi="Times New Roman" w:cs="Times New Roman"/>
          <w:b/>
          <w:color w:val="032726"/>
          <w:u w:val="single"/>
        </w:rPr>
      </w:pPr>
    </w:p>
    <w:p w14:paraId="1FB98AAF" w14:textId="77777777" w:rsidR="007F5DD3" w:rsidRPr="007F5DD3" w:rsidRDefault="007F5DD3" w:rsidP="007F5DD3">
      <w:pPr>
        <w:widowControl w:val="0"/>
        <w:autoSpaceDE w:val="0"/>
        <w:autoSpaceDN w:val="0"/>
        <w:adjustRightInd w:val="0"/>
        <w:spacing w:line="276" w:lineRule="auto"/>
        <w:jc w:val="both"/>
        <w:rPr>
          <w:rFonts w:ascii="Times New Roman" w:hAnsi="Times New Roman" w:cs="Times New Roman"/>
          <w:color w:val="032726"/>
        </w:rPr>
      </w:pPr>
      <w:r w:rsidRPr="00705CCA">
        <w:rPr>
          <w:rFonts w:ascii="Times New Roman" w:hAnsi="Times New Roman" w:cs="Times New Roman"/>
          <w:b/>
          <w:color w:val="032726"/>
          <w:u w:val="single"/>
        </w:rPr>
        <w:t>Uwaga:</w:t>
      </w:r>
      <w:r w:rsidRPr="007F5DD3">
        <w:rPr>
          <w:rFonts w:ascii="Times New Roman" w:hAnsi="Times New Roman" w:cs="Times New Roman"/>
          <w:color w:val="032726"/>
        </w:rPr>
        <w:t xml:space="preserve"> niniejsze ogłoszenie o </w:t>
      </w:r>
      <w:r>
        <w:rPr>
          <w:rFonts w:ascii="Times New Roman" w:hAnsi="Times New Roman" w:cs="Times New Roman"/>
          <w:color w:val="032726"/>
        </w:rPr>
        <w:t>przetargu</w:t>
      </w:r>
      <w:r w:rsidRPr="007F5DD3">
        <w:rPr>
          <w:rFonts w:ascii="Times New Roman" w:hAnsi="Times New Roman" w:cs="Times New Roman"/>
          <w:color w:val="032726"/>
        </w:rPr>
        <w:t xml:space="preserve"> ukaże się w dniu </w:t>
      </w:r>
      <w:r w:rsidR="000E33C1">
        <w:rPr>
          <w:rFonts w:ascii="Times New Roman" w:hAnsi="Times New Roman" w:cs="Times New Roman"/>
          <w:color w:val="032726"/>
        </w:rPr>
        <w:t>8</w:t>
      </w:r>
      <w:r>
        <w:rPr>
          <w:rFonts w:ascii="Times New Roman" w:hAnsi="Times New Roman" w:cs="Times New Roman"/>
          <w:color w:val="032726"/>
        </w:rPr>
        <w:t>.09</w:t>
      </w:r>
      <w:r w:rsidRPr="007F5DD3">
        <w:rPr>
          <w:rFonts w:ascii="Times New Roman" w:hAnsi="Times New Roman" w:cs="Times New Roman"/>
          <w:color w:val="032726"/>
        </w:rPr>
        <w:t>.2016</w:t>
      </w:r>
      <w:r>
        <w:rPr>
          <w:rFonts w:ascii="Times New Roman" w:hAnsi="Times New Roman" w:cs="Times New Roman"/>
          <w:color w:val="032726"/>
        </w:rPr>
        <w:t xml:space="preserve"> </w:t>
      </w:r>
      <w:r w:rsidRPr="007F5DD3">
        <w:rPr>
          <w:rFonts w:ascii="Times New Roman" w:hAnsi="Times New Roman" w:cs="Times New Roman"/>
          <w:color w:val="032726"/>
        </w:rPr>
        <w:t>r.</w:t>
      </w:r>
      <w:r>
        <w:rPr>
          <w:rFonts w:ascii="Times New Roman" w:hAnsi="Times New Roman" w:cs="Times New Roman"/>
          <w:color w:val="032726"/>
        </w:rPr>
        <w:t xml:space="preserve"> </w:t>
      </w:r>
      <w:r w:rsidRPr="007F5DD3">
        <w:rPr>
          <w:rFonts w:ascii="Times New Roman" w:hAnsi="Times New Roman" w:cs="Times New Roman"/>
          <w:color w:val="032726"/>
        </w:rPr>
        <w:t xml:space="preserve">na stronie internetowej www.brzeg-powiat.pl i </w:t>
      </w:r>
      <w:r>
        <w:rPr>
          <w:rFonts w:ascii="Times New Roman" w:hAnsi="Times New Roman" w:cs="Times New Roman"/>
          <w:color w:val="032726"/>
        </w:rPr>
        <w:t xml:space="preserve">w </w:t>
      </w:r>
      <w:r w:rsidRPr="007F5DD3">
        <w:rPr>
          <w:rFonts w:ascii="Times New Roman" w:hAnsi="Times New Roman" w:cs="Times New Roman"/>
          <w:color w:val="032726"/>
        </w:rPr>
        <w:t xml:space="preserve">Biuletynie Informacji Publicznej http://powiat.brzeski.opolski.sisco.info.      </w:t>
      </w:r>
    </w:p>
    <w:p w14:paraId="2C0A181E" w14:textId="3C972C2D" w:rsidR="00A00A74" w:rsidRDefault="007F5DD3" w:rsidP="007F5DD3">
      <w:pPr>
        <w:widowControl w:val="0"/>
        <w:autoSpaceDE w:val="0"/>
        <w:autoSpaceDN w:val="0"/>
        <w:adjustRightInd w:val="0"/>
        <w:spacing w:line="276" w:lineRule="auto"/>
        <w:jc w:val="both"/>
        <w:rPr>
          <w:rFonts w:ascii="Times New Roman" w:hAnsi="Times New Roman" w:cs="Times New Roman"/>
          <w:color w:val="032726"/>
        </w:rPr>
      </w:pPr>
      <w:r w:rsidRPr="007F5DD3">
        <w:rPr>
          <w:rFonts w:ascii="Times New Roman" w:hAnsi="Times New Roman" w:cs="Times New Roman"/>
          <w:color w:val="032726"/>
        </w:rPr>
        <w:t>Ponadto ogłoszenie wywiesza się na tablicach ogłoszeń Starostwa Powiatowego w Brzegu przy ul.</w:t>
      </w:r>
      <w:r>
        <w:rPr>
          <w:rFonts w:ascii="Times New Roman" w:hAnsi="Times New Roman" w:cs="Times New Roman"/>
          <w:color w:val="032726"/>
        </w:rPr>
        <w:t xml:space="preserve"> </w:t>
      </w:r>
      <w:r w:rsidRPr="007F5DD3">
        <w:rPr>
          <w:rFonts w:ascii="Times New Roman" w:hAnsi="Times New Roman" w:cs="Times New Roman"/>
          <w:color w:val="032726"/>
        </w:rPr>
        <w:t xml:space="preserve">Robotniczej nr 12 i  nr 20,  na okres od dn. </w:t>
      </w:r>
      <w:r w:rsidR="000C2777">
        <w:rPr>
          <w:rFonts w:ascii="Times New Roman" w:hAnsi="Times New Roman" w:cs="Times New Roman"/>
          <w:color w:val="032726"/>
        </w:rPr>
        <w:t>8</w:t>
      </w:r>
      <w:r>
        <w:rPr>
          <w:rFonts w:ascii="Times New Roman" w:hAnsi="Times New Roman" w:cs="Times New Roman"/>
          <w:color w:val="032726"/>
        </w:rPr>
        <w:t>.09.</w:t>
      </w:r>
      <w:r w:rsidRPr="007F5DD3">
        <w:rPr>
          <w:rFonts w:ascii="Times New Roman" w:hAnsi="Times New Roman" w:cs="Times New Roman"/>
          <w:color w:val="032726"/>
        </w:rPr>
        <w:t>2016</w:t>
      </w:r>
      <w:r>
        <w:rPr>
          <w:rFonts w:ascii="Times New Roman" w:hAnsi="Times New Roman" w:cs="Times New Roman"/>
          <w:color w:val="032726"/>
        </w:rPr>
        <w:t xml:space="preserve"> </w:t>
      </w:r>
      <w:r w:rsidRPr="007F5DD3">
        <w:rPr>
          <w:rFonts w:ascii="Times New Roman" w:hAnsi="Times New Roman" w:cs="Times New Roman"/>
          <w:color w:val="032726"/>
        </w:rPr>
        <w:t xml:space="preserve">r. do dnia </w:t>
      </w:r>
      <w:r>
        <w:rPr>
          <w:rFonts w:ascii="Times New Roman" w:hAnsi="Times New Roman" w:cs="Times New Roman"/>
          <w:color w:val="032726"/>
        </w:rPr>
        <w:t xml:space="preserve">przetargu. </w:t>
      </w:r>
    </w:p>
    <w:p w14:paraId="1A4C07C0" w14:textId="0E8697C9" w:rsidR="007F5DD3" w:rsidRDefault="007F5DD3" w:rsidP="007F5DD3">
      <w:pPr>
        <w:widowControl w:val="0"/>
        <w:autoSpaceDE w:val="0"/>
        <w:autoSpaceDN w:val="0"/>
        <w:adjustRightInd w:val="0"/>
        <w:spacing w:line="276" w:lineRule="auto"/>
        <w:jc w:val="both"/>
        <w:rPr>
          <w:rFonts w:ascii="Times New Roman" w:hAnsi="Times New Roman" w:cs="Times New Roman"/>
          <w:color w:val="032726"/>
        </w:rPr>
      </w:pPr>
      <w:r>
        <w:rPr>
          <w:rFonts w:ascii="Times New Roman" w:hAnsi="Times New Roman" w:cs="Times New Roman"/>
          <w:color w:val="032726"/>
        </w:rPr>
        <w:t xml:space="preserve">Wyciąg z ogłoszenia publikuje się w Gazecie Prawnej </w:t>
      </w:r>
      <w:r w:rsidR="002D1058">
        <w:rPr>
          <w:rFonts w:ascii="Times New Roman" w:hAnsi="Times New Roman" w:cs="Times New Roman"/>
          <w:color w:val="032726"/>
        </w:rPr>
        <w:t xml:space="preserve">i w prasie lokalnej - </w:t>
      </w:r>
      <w:r>
        <w:rPr>
          <w:rFonts w:ascii="Times New Roman" w:hAnsi="Times New Roman" w:cs="Times New Roman"/>
          <w:color w:val="032726"/>
        </w:rPr>
        <w:t>wydani</w:t>
      </w:r>
      <w:r w:rsidR="002D1058">
        <w:rPr>
          <w:rFonts w:ascii="Times New Roman" w:hAnsi="Times New Roman" w:cs="Times New Roman"/>
          <w:color w:val="032726"/>
        </w:rPr>
        <w:t>a</w:t>
      </w:r>
      <w:r>
        <w:rPr>
          <w:rFonts w:ascii="Times New Roman" w:hAnsi="Times New Roman" w:cs="Times New Roman"/>
          <w:color w:val="032726"/>
        </w:rPr>
        <w:t xml:space="preserve"> z dnia </w:t>
      </w:r>
      <w:r w:rsidR="000C2777">
        <w:rPr>
          <w:rFonts w:ascii="Times New Roman" w:hAnsi="Times New Roman" w:cs="Times New Roman"/>
          <w:color w:val="032726"/>
        </w:rPr>
        <w:t>8</w:t>
      </w:r>
      <w:r>
        <w:rPr>
          <w:rFonts w:ascii="Times New Roman" w:hAnsi="Times New Roman" w:cs="Times New Roman"/>
          <w:color w:val="032726"/>
        </w:rPr>
        <w:t xml:space="preserve">.09.2016 r. </w:t>
      </w:r>
    </w:p>
    <w:p w14:paraId="71D203D9" w14:textId="77777777" w:rsidR="007F5DD3" w:rsidRDefault="007F5DD3" w:rsidP="00A00A74">
      <w:pPr>
        <w:widowControl w:val="0"/>
        <w:autoSpaceDE w:val="0"/>
        <w:autoSpaceDN w:val="0"/>
        <w:adjustRightInd w:val="0"/>
        <w:spacing w:line="276" w:lineRule="auto"/>
        <w:jc w:val="both"/>
        <w:rPr>
          <w:rFonts w:ascii="Times New Roman" w:hAnsi="Times New Roman" w:cs="Times New Roman"/>
          <w:color w:val="032726"/>
        </w:rPr>
      </w:pPr>
    </w:p>
    <w:p w14:paraId="20EA9764" w14:textId="77777777" w:rsidR="007F5DD3" w:rsidRDefault="007F5DD3" w:rsidP="00A00A74">
      <w:pPr>
        <w:widowControl w:val="0"/>
        <w:autoSpaceDE w:val="0"/>
        <w:autoSpaceDN w:val="0"/>
        <w:adjustRightInd w:val="0"/>
        <w:spacing w:line="276" w:lineRule="auto"/>
        <w:jc w:val="both"/>
        <w:rPr>
          <w:rFonts w:ascii="Times New Roman" w:hAnsi="Times New Roman" w:cs="Times New Roman"/>
          <w:color w:val="032726"/>
        </w:rPr>
      </w:pPr>
    </w:p>
    <w:p w14:paraId="62BE9F08" w14:textId="77777777" w:rsidR="00A00A74" w:rsidRPr="00A00A74" w:rsidRDefault="00A00A74" w:rsidP="00A00A74">
      <w:pPr>
        <w:widowControl w:val="0"/>
        <w:autoSpaceDE w:val="0"/>
        <w:autoSpaceDN w:val="0"/>
        <w:adjustRightInd w:val="0"/>
        <w:spacing w:line="276" w:lineRule="auto"/>
        <w:jc w:val="both"/>
        <w:rPr>
          <w:rFonts w:ascii="Times New Roman" w:hAnsi="Times New Roman" w:cs="Times New Roman"/>
          <w:color w:val="032726"/>
        </w:rPr>
      </w:pPr>
      <w:r w:rsidRPr="00A00A74">
        <w:rPr>
          <w:rFonts w:ascii="Times New Roman" w:hAnsi="Times New Roman" w:cs="Times New Roman"/>
          <w:color w:val="032726"/>
        </w:rPr>
        <w:t>Opracował:</w:t>
      </w:r>
    </w:p>
    <w:p w14:paraId="45E7EF97" w14:textId="77777777" w:rsidR="00A00A74" w:rsidRPr="00A00A74" w:rsidRDefault="00A00A74" w:rsidP="00A00A74">
      <w:pPr>
        <w:widowControl w:val="0"/>
        <w:autoSpaceDE w:val="0"/>
        <w:autoSpaceDN w:val="0"/>
        <w:adjustRightInd w:val="0"/>
        <w:spacing w:line="276" w:lineRule="auto"/>
        <w:jc w:val="both"/>
        <w:rPr>
          <w:rFonts w:ascii="Times New Roman" w:hAnsi="Times New Roman" w:cs="Times New Roman"/>
          <w:color w:val="032726"/>
        </w:rPr>
      </w:pPr>
      <w:r w:rsidRPr="00A00A74">
        <w:rPr>
          <w:rFonts w:ascii="Times New Roman" w:hAnsi="Times New Roman" w:cs="Times New Roman"/>
          <w:color w:val="032726"/>
        </w:rPr>
        <w:t>Waszczuk i Partnerzy</w:t>
      </w:r>
    </w:p>
    <w:p w14:paraId="6DDF4D18" w14:textId="77777777" w:rsidR="00A00A74" w:rsidRPr="00A00A74" w:rsidRDefault="00A00A74" w:rsidP="00A00A74">
      <w:pPr>
        <w:widowControl w:val="0"/>
        <w:autoSpaceDE w:val="0"/>
        <w:autoSpaceDN w:val="0"/>
        <w:adjustRightInd w:val="0"/>
        <w:spacing w:line="276" w:lineRule="auto"/>
        <w:jc w:val="both"/>
        <w:rPr>
          <w:rFonts w:ascii="Times New Roman" w:hAnsi="Times New Roman" w:cs="Times New Roman"/>
          <w:color w:val="032726"/>
        </w:rPr>
      </w:pPr>
      <w:r w:rsidRPr="00A00A74">
        <w:rPr>
          <w:rFonts w:ascii="Times New Roman" w:hAnsi="Times New Roman" w:cs="Times New Roman"/>
          <w:color w:val="032726"/>
        </w:rPr>
        <w:t xml:space="preserve">Spółka Partnerska Radców Prawnych </w:t>
      </w:r>
    </w:p>
    <w:p w14:paraId="2A9D785F" w14:textId="77777777" w:rsidR="00A00A74" w:rsidRPr="00A00A74" w:rsidRDefault="00A00A74" w:rsidP="00A00A74">
      <w:pPr>
        <w:widowControl w:val="0"/>
        <w:autoSpaceDE w:val="0"/>
        <w:autoSpaceDN w:val="0"/>
        <w:adjustRightInd w:val="0"/>
        <w:spacing w:line="276" w:lineRule="auto"/>
        <w:jc w:val="both"/>
        <w:rPr>
          <w:rFonts w:ascii="Times New Roman" w:hAnsi="Times New Roman" w:cs="Times New Roman"/>
          <w:color w:val="032726"/>
        </w:rPr>
      </w:pPr>
      <w:r w:rsidRPr="00A00A74">
        <w:rPr>
          <w:rFonts w:ascii="Times New Roman" w:hAnsi="Times New Roman" w:cs="Times New Roman"/>
          <w:color w:val="032726"/>
        </w:rPr>
        <w:t>Ul. Partyzantów 1</w:t>
      </w:r>
    </w:p>
    <w:p w14:paraId="3B6BB757" w14:textId="3A654C7C" w:rsidR="00BD05E9" w:rsidRPr="00BD05E9" w:rsidRDefault="00A00A74" w:rsidP="00705CCA">
      <w:pPr>
        <w:widowControl w:val="0"/>
        <w:autoSpaceDE w:val="0"/>
        <w:autoSpaceDN w:val="0"/>
        <w:adjustRightInd w:val="0"/>
        <w:spacing w:line="276" w:lineRule="auto"/>
        <w:jc w:val="both"/>
        <w:rPr>
          <w:rFonts w:ascii="Times New Roman" w:hAnsi="Times New Roman" w:cs="Times New Roman"/>
        </w:rPr>
      </w:pPr>
      <w:r w:rsidRPr="00A00A74">
        <w:rPr>
          <w:rFonts w:ascii="Times New Roman" w:hAnsi="Times New Roman" w:cs="Times New Roman"/>
          <w:color w:val="032726"/>
        </w:rPr>
        <w:t>46-100 Namysłów</w:t>
      </w:r>
    </w:p>
    <w:sectPr w:rsidR="00BD05E9" w:rsidRPr="00BD05E9" w:rsidSect="00723483">
      <w:footerReference w:type="even" r:id="rId9"/>
      <w:footerReference w:type="default" r:id="rId10"/>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179D3" w14:textId="77777777" w:rsidR="007E177A" w:rsidRDefault="007E177A" w:rsidP="000C2777">
      <w:r>
        <w:separator/>
      </w:r>
    </w:p>
  </w:endnote>
  <w:endnote w:type="continuationSeparator" w:id="0">
    <w:p w14:paraId="295BED26" w14:textId="77777777" w:rsidR="007E177A" w:rsidRDefault="007E177A" w:rsidP="000C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 w:name="Helvetica">
    <w:panose1 w:val="020B0604020202030204"/>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4CCA1" w14:textId="77777777" w:rsidR="000C2777" w:rsidRDefault="000C2777" w:rsidP="007E2DD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FB07DF" w14:textId="77777777" w:rsidR="000C2777" w:rsidRDefault="000C2777" w:rsidP="00705CC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B43ED" w14:textId="1BB57788" w:rsidR="000C2777" w:rsidRDefault="000C2777" w:rsidP="007E2DD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05CCA">
      <w:rPr>
        <w:rStyle w:val="Numerstrony"/>
        <w:noProof/>
      </w:rPr>
      <w:t>8</w:t>
    </w:r>
    <w:r>
      <w:rPr>
        <w:rStyle w:val="Numerstrony"/>
      </w:rPr>
      <w:fldChar w:fldCharType="end"/>
    </w:r>
  </w:p>
  <w:p w14:paraId="7D39D41A" w14:textId="77777777" w:rsidR="000C2777" w:rsidRDefault="000C2777" w:rsidP="00705CC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2A556" w14:textId="77777777" w:rsidR="007E177A" w:rsidRDefault="007E177A" w:rsidP="000C2777">
      <w:r>
        <w:separator/>
      </w:r>
    </w:p>
  </w:footnote>
  <w:footnote w:type="continuationSeparator" w:id="0">
    <w:p w14:paraId="28CC6337" w14:textId="77777777" w:rsidR="007E177A" w:rsidRDefault="007E177A" w:rsidP="000C2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B1572F"/>
    <w:multiLevelType w:val="hybridMultilevel"/>
    <w:tmpl w:val="01D4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4D4A2C"/>
    <w:multiLevelType w:val="hybridMultilevel"/>
    <w:tmpl w:val="08EE1054"/>
    <w:lvl w:ilvl="0" w:tplc="04090001">
      <w:start w:val="1"/>
      <w:numFmt w:val="bullet"/>
      <w:lvlText w:val=""/>
      <w:lvlJc w:val="left"/>
      <w:pPr>
        <w:ind w:left="720" w:hanging="360"/>
      </w:pPr>
      <w:rPr>
        <w:rFonts w:ascii="Symbol" w:hAnsi="Symbol" w:hint="default"/>
      </w:rPr>
    </w:lvl>
    <w:lvl w:ilvl="1" w:tplc="C9CAD526">
      <w:start w:val="1"/>
      <w:numFmt w:val="bullet"/>
      <w:lvlText w:val="-"/>
      <w:lvlJc w:val="left"/>
      <w:pPr>
        <w:ind w:left="1700" w:hanging="62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E40DE4"/>
    <w:multiLevelType w:val="hybridMultilevel"/>
    <w:tmpl w:val="38A20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3A35CF"/>
    <w:multiLevelType w:val="hybridMultilevel"/>
    <w:tmpl w:val="C24EBDC2"/>
    <w:lvl w:ilvl="0" w:tplc="D248ACA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6D7E5155"/>
    <w:multiLevelType w:val="hybridMultilevel"/>
    <w:tmpl w:val="E9A0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E0F"/>
    <w:rsid w:val="00002055"/>
    <w:rsid w:val="00025E80"/>
    <w:rsid w:val="000B6E0F"/>
    <w:rsid w:val="000C2777"/>
    <w:rsid w:val="000E33C1"/>
    <w:rsid w:val="001A1733"/>
    <w:rsid w:val="001F6CFB"/>
    <w:rsid w:val="00244D1E"/>
    <w:rsid w:val="0025165B"/>
    <w:rsid w:val="002C3495"/>
    <w:rsid w:val="002C5BC9"/>
    <w:rsid w:val="002D1058"/>
    <w:rsid w:val="00326571"/>
    <w:rsid w:val="0032756C"/>
    <w:rsid w:val="00364EA8"/>
    <w:rsid w:val="00374D91"/>
    <w:rsid w:val="00375E4D"/>
    <w:rsid w:val="00386A29"/>
    <w:rsid w:val="003A04B8"/>
    <w:rsid w:val="003A150D"/>
    <w:rsid w:val="003F52AA"/>
    <w:rsid w:val="004264AC"/>
    <w:rsid w:val="00434F3D"/>
    <w:rsid w:val="00453087"/>
    <w:rsid w:val="00460519"/>
    <w:rsid w:val="00462CAE"/>
    <w:rsid w:val="0046668A"/>
    <w:rsid w:val="00513639"/>
    <w:rsid w:val="005442A9"/>
    <w:rsid w:val="00561B01"/>
    <w:rsid w:val="0059050F"/>
    <w:rsid w:val="005F6233"/>
    <w:rsid w:val="0061241C"/>
    <w:rsid w:val="006726CB"/>
    <w:rsid w:val="006B4AF2"/>
    <w:rsid w:val="006D107A"/>
    <w:rsid w:val="00705CCA"/>
    <w:rsid w:val="00722E09"/>
    <w:rsid w:val="00723483"/>
    <w:rsid w:val="0074406B"/>
    <w:rsid w:val="007445AE"/>
    <w:rsid w:val="00767C38"/>
    <w:rsid w:val="007E177A"/>
    <w:rsid w:val="007F32A2"/>
    <w:rsid w:val="007F5DD3"/>
    <w:rsid w:val="008249F8"/>
    <w:rsid w:val="0084224A"/>
    <w:rsid w:val="00850F12"/>
    <w:rsid w:val="00895CD1"/>
    <w:rsid w:val="00895EFA"/>
    <w:rsid w:val="008B1E11"/>
    <w:rsid w:val="008B52C5"/>
    <w:rsid w:val="008D563B"/>
    <w:rsid w:val="00931B46"/>
    <w:rsid w:val="00941C8D"/>
    <w:rsid w:val="009C07C2"/>
    <w:rsid w:val="009C50BC"/>
    <w:rsid w:val="009C7116"/>
    <w:rsid w:val="009F6D21"/>
    <w:rsid w:val="00A00A74"/>
    <w:rsid w:val="00A12B3C"/>
    <w:rsid w:val="00A250DE"/>
    <w:rsid w:val="00A441C2"/>
    <w:rsid w:val="00A96A2B"/>
    <w:rsid w:val="00B420BA"/>
    <w:rsid w:val="00BB70D4"/>
    <w:rsid w:val="00BC4BA7"/>
    <w:rsid w:val="00BD05E9"/>
    <w:rsid w:val="00C129C0"/>
    <w:rsid w:val="00C63637"/>
    <w:rsid w:val="00C8622F"/>
    <w:rsid w:val="00D43283"/>
    <w:rsid w:val="00D67557"/>
    <w:rsid w:val="00D96851"/>
    <w:rsid w:val="00DD5A1D"/>
    <w:rsid w:val="00DF1E34"/>
    <w:rsid w:val="00EC566A"/>
    <w:rsid w:val="00ED696C"/>
    <w:rsid w:val="00EE0C61"/>
    <w:rsid w:val="00EF5E94"/>
    <w:rsid w:val="00FB1089"/>
    <w:rsid w:val="00FB2DBF"/>
    <w:rsid w:val="00FC432D"/>
    <w:rsid w:val="00FC4DE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286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50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B2DBF"/>
    <w:pPr>
      <w:ind w:left="720"/>
      <w:contextualSpacing/>
    </w:pPr>
  </w:style>
  <w:style w:type="paragraph" w:styleId="Tekstdymka">
    <w:name w:val="Balloon Text"/>
    <w:basedOn w:val="Normalny"/>
    <w:link w:val="TekstdymkaZnak"/>
    <w:uiPriority w:val="99"/>
    <w:semiHidden/>
    <w:unhideWhenUsed/>
    <w:rsid w:val="003A04B8"/>
    <w:rPr>
      <w:rFonts w:ascii="Tahoma" w:hAnsi="Tahoma" w:cs="Tahoma"/>
      <w:sz w:val="16"/>
      <w:szCs w:val="16"/>
    </w:rPr>
  </w:style>
  <w:style w:type="character" w:customStyle="1" w:styleId="TekstdymkaZnak">
    <w:name w:val="Tekst dymka Znak"/>
    <w:basedOn w:val="Domylnaczcionkaakapitu"/>
    <w:link w:val="Tekstdymka"/>
    <w:uiPriority w:val="99"/>
    <w:semiHidden/>
    <w:rsid w:val="003A04B8"/>
    <w:rPr>
      <w:rFonts w:ascii="Tahoma" w:hAnsi="Tahoma" w:cs="Tahoma"/>
      <w:sz w:val="16"/>
      <w:szCs w:val="16"/>
      <w:lang w:val="pl-PL"/>
    </w:rPr>
  </w:style>
  <w:style w:type="paragraph" w:styleId="Poprawka">
    <w:name w:val="Revision"/>
    <w:hidden/>
    <w:uiPriority w:val="99"/>
    <w:semiHidden/>
    <w:rsid w:val="00C8622F"/>
    <w:rPr>
      <w:lang w:val="pl-PL"/>
    </w:rPr>
  </w:style>
  <w:style w:type="paragraph" w:styleId="Stopka">
    <w:name w:val="footer"/>
    <w:basedOn w:val="Normalny"/>
    <w:link w:val="StopkaZnak"/>
    <w:uiPriority w:val="99"/>
    <w:unhideWhenUsed/>
    <w:rsid w:val="000C2777"/>
    <w:pPr>
      <w:tabs>
        <w:tab w:val="center" w:pos="4536"/>
        <w:tab w:val="right" w:pos="9072"/>
      </w:tabs>
    </w:pPr>
  </w:style>
  <w:style w:type="character" w:customStyle="1" w:styleId="StopkaZnak">
    <w:name w:val="Stopka Znak"/>
    <w:basedOn w:val="Domylnaczcionkaakapitu"/>
    <w:link w:val="Stopka"/>
    <w:uiPriority w:val="99"/>
    <w:rsid w:val="000C2777"/>
    <w:rPr>
      <w:lang w:val="pl-PL"/>
    </w:rPr>
  </w:style>
  <w:style w:type="character" w:styleId="Numerstrony">
    <w:name w:val="page number"/>
    <w:basedOn w:val="Domylnaczcionkaakapitu"/>
    <w:uiPriority w:val="99"/>
    <w:semiHidden/>
    <w:unhideWhenUsed/>
    <w:rsid w:val="000C2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50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B2DBF"/>
    <w:pPr>
      <w:ind w:left="720"/>
      <w:contextualSpacing/>
    </w:pPr>
  </w:style>
  <w:style w:type="paragraph" w:styleId="Tekstdymka">
    <w:name w:val="Balloon Text"/>
    <w:basedOn w:val="Normalny"/>
    <w:link w:val="TekstdymkaZnak"/>
    <w:uiPriority w:val="99"/>
    <w:semiHidden/>
    <w:unhideWhenUsed/>
    <w:rsid w:val="003A04B8"/>
    <w:rPr>
      <w:rFonts w:ascii="Tahoma" w:hAnsi="Tahoma" w:cs="Tahoma"/>
      <w:sz w:val="16"/>
      <w:szCs w:val="16"/>
    </w:rPr>
  </w:style>
  <w:style w:type="character" w:customStyle="1" w:styleId="TekstdymkaZnak">
    <w:name w:val="Tekst dymka Znak"/>
    <w:basedOn w:val="Domylnaczcionkaakapitu"/>
    <w:link w:val="Tekstdymka"/>
    <w:uiPriority w:val="99"/>
    <w:semiHidden/>
    <w:rsid w:val="003A04B8"/>
    <w:rPr>
      <w:rFonts w:ascii="Tahoma" w:hAnsi="Tahoma" w:cs="Tahoma"/>
      <w:sz w:val="16"/>
      <w:szCs w:val="16"/>
      <w:lang w:val="pl-PL"/>
    </w:rPr>
  </w:style>
  <w:style w:type="paragraph" w:styleId="Poprawka">
    <w:name w:val="Revision"/>
    <w:hidden/>
    <w:uiPriority w:val="99"/>
    <w:semiHidden/>
    <w:rsid w:val="00C8622F"/>
    <w:rPr>
      <w:lang w:val="pl-PL"/>
    </w:rPr>
  </w:style>
  <w:style w:type="paragraph" w:styleId="Stopka">
    <w:name w:val="footer"/>
    <w:basedOn w:val="Normalny"/>
    <w:link w:val="StopkaZnak"/>
    <w:uiPriority w:val="99"/>
    <w:unhideWhenUsed/>
    <w:rsid w:val="000C2777"/>
    <w:pPr>
      <w:tabs>
        <w:tab w:val="center" w:pos="4536"/>
        <w:tab w:val="right" w:pos="9072"/>
      </w:tabs>
    </w:pPr>
  </w:style>
  <w:style w:type="character" w:customStyle="1" w:styleId="StopkaZnak">
    <w:name w:val="Stopka Znak"/>
    <w:basedOn w:val="Domylnaczcionkaakapitu"/>
    <w:link w:val="Stopka"/>
    <w:uiPriority w:val="99"/>
    <w:rsid w:val="000C2777"/>
    <w:rPr>
      <w:lang w:val="pl-PL"/>
    </w:rPr>
  </w:style>
  <w:style w:type="character" w:styleId="Numerstrony">
    <w:name w:val="page number"/>
    <w:basedOn w:val="Domylnaczcionkaakapitu"/>
    <w:uiPriority w:val="99"/>
    <w:semiHidden/>
    <w:unhideWhenUsed/>
    <w:rsid w:val="000C2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brzeg-powiat.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3260</Words>
  <Characters>19560</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Waszczuk i Partnerzy</Company>
  <LinksUpToDate>false</LinksUpToDate>
  <CharactersWithSpaces>22775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Rewerski</dc:creator>
  <cp:lastModifiedBy>i.wiechec</cp:lastModifiedBy>
  <cp:revision>3</cp:revision>
  <cp:lastPrinted>2016-09-06T05:33:00Z</cp:lastPrinted>
  <dcterms:created xsi:type="dcterms:W3CDTF">2016-09-07T06:39:00Z</dcterms:created>
  <dcterms:modified xsi:type="dcterms:W3CDTF">2016-09-07T06:48:00Z</dcterms:modified>
</cp:coreProperties>
</file>