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69" w:rsidRDefault="00AF7269" w:rsidP="00AF726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AF7269" w:rsidRDefault="00AF7269" w:rsidP="00AF7269">
      <w:pPr>
        <w:spacing w:after="0" w:line="240" w:lineRule="auto"/>
        <w:jc w:val="right"/>
        <w:rPr>
          <w:sz w:val="20"/>
          <w:szCs w:val="20"/>
        </w:rPr>
      </w:pPr>
    </w:p>
    <w:p w:rsidR="00AF7269" w:rsidRPr="007B4957" w:rsidRDefault="00AF7269" w:rsidP="00AF72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Starostwo Powiatowe w Brzegu prowadzi monitoring wizyjny budynków przy ul. Robotniczej 20 i Wyszyńskiego 23 oraz terenów przyległych w celu zapewnienia porządku publicznego i bezpieczeństwa osób przebywających na monitorowanym terenie, ochrony przeciwpożarowej  oraz ochrony mienia. </w:t>
      </w:r>
      <w:r w:rsidRPr="007B4957">
        <w:rPr>
          <w:sz w:val="24"/>
          <w:szCs w:val="24"/>
        </w:rPr>
        <w:t>Podstawę prawną wprowadzenia monitoringu stanowią art. 4b ust. 1 ustawy z dnia 05.06.1998 r. o samorządzie powiatowym (</w:t>
      </w:r>
      <w:proofErr w:type="spellStart"/>
      <w:r w:rsidRPr="007B4957">
        <w:rPr>
          <w:sz w:val="24"/>
          <w:szCs w:val="24"/>
        </w:rPr>
        <w:t>t.j</w:t>
      </w:r>
      <w:proofErr w:type="spellEnd"/>
      <w:r w:rsidRPr="007B4957">
        <w:rPr>
          <w:sz w:val="24"/>
          <w:szCs w:val="24"/>
        </w:rPr>
        <w:t xml:space="preserve">. Dz. U. z 2018 r. poz. 995 z </w:t>
      </w:r>
      <w:proofErr w:type="spellStart"/>
      <w:r w:rsidRPr="007B4957">
        <w:rPr>
          <w:sz w:val="24"/>
          <w:szCs w:val="24"/>
        </w:rPr>
        <w:t>późn</w:t>
      </w:r>
      <w:proofErr w:type="spellEnd"/>
      <w:r w:rsidRPr="007B4957">
        <w:rPr>
          <w:sz w:val="24"/>
          <w:szCs w:val="24"/>
        </w:rPr>
        <w:t>. zm.) oraz art. 22</w:t>
      </w:r>
      <w:r w:rsidRPr="007B4957">
        <w:rPr>
          <w:sz w:val="24"/>
          <w:szCs w:val="24"/>
          <w:vertAlign w:val="superscript"/>
        </w:rPr>
        <w:t>2</w:t>
      </w:r>
      <w:r w:rsidRPr="007B4957">
        <w:rPr>
          <w:sz w:val="24"/>
          <w:szCs w:val="24"/>
        </w:rPr>
        <w:t xml:space="preserve"> § 1 Kodeksu pracy (</w:t>
      </w:r>
      <w:proofErr w:type="spellStart"/>
      <w:r w:rsidRPr="007B4957">
        <w:rPr>
          <w:sz w:val="24"/>
          <w:szCs w:val="24"/>
        </w:rPr>
        <w:t>t.j</w:t>
      </w:r>
      <w:proofErr w:type="spellEnd"/>
      <w:r w:rsidRPr="007B4957">
        <w:rPr>
          <w:sz w:val="24"/>
          <w:szCs w:val="24"/>
        </w:rPr>
        <w:t xml:space="preserve">. Dz. U. z 2018 r. poz. 917 z </w:t>
      </w:r>
      <w:proofErr w:type="spellStart"/>
      <w:r w:rsidRPr="007B4957">
        <w:rPr>
          <w:sz w:val="24"/>
          <w:szCs w:val="24"/>
        </w:rPr>
        <w:t>późn</w:t>
      </w:r>
      <w:proofErr w:type="spellEnd"/>
      <w:r w:rsidRPr="007B4957">
        <w:rPr>
          <w:sz w:val="24"/>
          <w:szCs w:val="24"/>
        </w:rPr>
        <w:t>. zm.).</w:t>
      </w:r>
    </w:p>
    <w:p w:rsidR="00AF7269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 xml:space="preserve">Administratorem systemu monitoringu jest Starostwo Powiatowe w </w:t>
      </w:r>
      <w:r>
        <w:rPr>
          <w:sz w:val="24"/>
          <w:szCs w:val="24"/>
        </w:rPr>
        <w:t>Brzegu.</w:t>
      </w:r>
    </w:p>
    <w:p w:rsidR="00AF7269" w:rsidRPr="007B4957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 xml:space="preserve"> Kontakt z Inspektorem Danych Osobowych jest możliwy pod numerem tel. </w:t>
      </w:r>
      <w:r>
        <w:rPr>
          <w:sz w:val="24"/>
          <w:szCs w:val="24"/>
        </w:rPr>
        <w:t>77 444 79 34</w:t>
      </w:r>
    </w:p>
    <w:p w:rsidR="00AF7269" w:rsidRPr="007B4957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>Każda osoba ma prawo wniesienia skargi do Prezesa Urzędu Ochrony Danych Osobowych.</w:t>
      </w:r>
    </w:p>
    <w:p w:rsidR="00AF7269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>Zapisy z monitoringu przechowy</w:t>
      </w:r>
      <w:r>
        <w:rPr>
          <w:sz w:val="24"/>
          <w:szCs w:val="24"/>
        </w:rPr>
        <w:t>wane są przez okres 14 dni</w:t>
      </w:r>
      <w:r w:rsidRPr="007B4957">
        <w:rPr>
          <w:sz w:val="24"/>
          <w:szCs w:val="24"/>
        </w:rPr>
        <w:t xml:space="preserve">. </w:t>
      </w:r>
    </w:p>
    <w:p w:rsidR="00AF7269" w:rsidRPr="007B4957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>Odbiorcami danych osobowych mogą być wyłącznie ograny uprawnione na podstawie przepisów prawa.</w:t>
      </w:r>
    </w:p>
    <w:p w:rsidR="00AF7269" w:rsidRPr="007B4957" w:rsidRDefault="00AF7269" w:rsidP="00AF7269">
      <w:pPr>
        <w:spacing w:after="0" w:line="240" w:lineRule="auto"/>
        <w:jc w:val="both"/>
        <w:rPr>
          <w:sz w:val="24"/>
          <w:szCs w:val="24"/>
        </w:rPr>
      </w:pPr>
      <w:r w:rsidRPr="007B4957">
        <w:rPr>
          <w:sz w:val="24"/>
          <w:szCs w:val="24"/>
        </w:rPr>
        <w:t xml:space="preserve">Regulamin monitoringu dostępny jest na stronie internetowej Starostwa Powiatowego </w:t>
      </w:r>
      <w:r>
        <w:rPr>
          <w:sz w:val="24"/>
          <w:szCs w:val="24"/>
        </w:rPr>
        <w:t xml:space="preserve">              </w:t>
      </w:r>
      <w:r w:rsidRPr="007B495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Brzegu </w:t>
      </w:r>
      <w:r w:rsidRPr="007B4957">
        <w:rPr>
          <w:sz w:val="24"/>
          <w:szCs w:val="24"/>
        </w:rPr>
        <w:t>oraz w Bi</w:t>
      </w:r>
      <w:r>
        <w:rPr>
          <w:sz w:val="24"/>
          <w:szCs w:val="24"/>
        </w:rPr>
        <w:t>uletynie Informacji Publicznej.</w:t>
      </w:r>
    </w:p>
    <w:p w:rsidR="00AF7269" w:rsidRPr="00384843" w:rsidRDefault="00AF7269" w:rsidP="00AF7269">
      <w:pPr>
        <w:spacing w:after="0" w:line="240" w:lineRule="auto"/>
        <w:jc w:val="both"/>
        <w:rPr>
          <w:sz w:val="24"/>
          <w:szCs w:val="24"/>
        </w:rPr>
      </w:pPr>
    </w:p>
    <w:p w:rsidR="00AF7269" w:rsidRDefault="00AF7269" w:rsidP="00AF7269">
      <w:pPr>
        <w:spacing w:after="0" w:line="240" w:lineRule="auto"/>
        <w:jc w:val="both"/>
        <w:rPr>
          <w:sz w:val="20"/>
          <w:szCs w:val="20"/>
        </w:rPr>
      </w:pPr>
    </w:p>
    <w:p w:rsidR="00AF7269" w:rsidRDefault="00AF7269" w:rsidP="00AF7269">
      <w:pPr>
        <w:spacing w:after="0" w:line="240" w:lineRule="auto"/>
        <w:jc w:val="both"/>
        <w:rPr>
          <w:sz w:val="20"/>
          <w:szCs w:val="20"/>
        </w:rPr>
      </w:pPr>
    </w:p>
    <w:p w:rsidR="00AF7269" w:rsidRDefault="00AF7269" w:rsidP="00AF7269">
      <w:pPr>
        <w:spacing w:after="0" w:line="240" w:lineRule="auto"/>
        <w:jc w:val="both"/>
        <w:rPr>
          <w:sz w:val="20"/>
          <w:szCs w:val="20"/>
        </w:rPr>
      </w:pPr>
    </w:p>
    <w:p w:rsidR="00A86F86" w:rsidRDefault="00A86F86"/>
    <w:sectPr w:rsidR="00A86F86" w:rsidSect="00A8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269"/>
    <w:rsid w:val="00A86F86"/>
    <w:rsid w:val="00A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2018-10-19T06:36:00Z</dcterms:created>
  <dcterms:modified xsi:type="dcterms:W3CDTF">2018-10-19T06:36:00Z</dcterms:modified>
</cp:coreProperties>
</file>